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eastAsia="楷体_GB2312"/>
          <w:b/>
          <w:spacing w:val="34"/>
          <w:sz w:val="72"/>
          <w:szCs w:val="72"/>
        </w:rPr>
      </w:pPr>
      <w:r>
        <w:rPr>
          <w:rFonts w:hint="eastAsia" w:ascii="楷体_GB2312" w:eastAsia="楷体_GB2312"/>
          <w:b/>
          <w:color w:val="FF0000"/>
          <w:spacing w:val="34"/>
          <w:sz w:val="72"/>
          <w:szCs w:val="72"/>
        </w:rPr>
        <w:t>达州上实环保有限公司</w:t>
      </w:r>
    </w:p>
    <w:p>
      <w:pPr>
        <w:spacing w:line="360" w:lineRule="exact"/>
        <w:jc w:val="center"/>
        <w:rPr>
          <w:rFonts w:ascii="华文新魏" w:eastAsia="华文新魏"/>
          <w:b/>
          <w:sz w:val="28"/>
          <w:szCs w:val="28"/>
        </w:rPr>
      </w:pPr>
      <w:r>
        <w:rPr>
          <w:rFonts w:ascii="华文新魏" w:eastAsia="华文新魏"/>
          <w:b/>
          <w:sz w:val="28"/>
          <w:szCs w:val="28"/>
        </w:rPr>
        <w:t>DAZHOU SHANGSHI ENVIRONMENTAL PROTECTION CO., LTD.</w:t>
      </w:r>
    </w:p>
    <w:p>
      <w:pPr>
        <w:spacing w:line="320" w:lineRule="exact"/>
        <w:ind w:firstLine="975" w:firstLineChars="375"/>
        <w:rPr>
          <w:rFonts w:hint="default" w:ascii="楷体_GB2312" w:eastAsia="楷体_GB2312"/>
          <w:sz w:val="26"/>
          <w:lang w:val="en-US" w:eastAsia="zh-CN"/>
        </w:rPr>
      </w:pPr>
      <w:r>
        <w:rPr>
          <w:rFonts w:hint="eastAsia" w:ascii="楷体_GB2312" w:eastAsia="楷体_GB2312"/>
          <w:sz w:val="26"/>
        </w:rPr>
        <w:t>电话：0818-</w:t>
      </w:r>
      <w:r>
        <w:rPr>
          <w:rFonts w:hint="eastAsia" w:ascii="楷体_GB2312" w:eastAsia="楷体_GB2312"/>
          <w:sz w:val="26"/>
          <w:lang w:val="en-US" w:eastAsia="zh-CN"/>
        </w:rPr>
        <w:t>3615788</w:t>
      </w:r>
      <w:r>
        <w:rPr>
          <w:rFonts w:hint="eastAsia" w:ascii="楷体_GB2312" w:eastAsia="楷体_GB2312"/>
          <w:sz w:val="26"/>
        </w:rPr>
        <w:t xml:space="preserve">              传真：0818-</w:t>
      </w:r>
      <w:r>
        <w:rPr>
          <w:rFonts w:hint="eastAsia" w:ascii="楷体_GB2312" w:eastAsia="楷体_GB2312"/>
          <w:sz w:val="26"/>
          <w:lang w:val="en-US" w:eastAsia="zh-CN"/>
        </w:rPr>
        <w:t>3615788</w:t>
      </w:r>
    </w:p>
    <w:p>
      <w:pPr>
        <w:jc w:val="right"/>
        <w:rPr>
          <w:rFonts w:ascii="楷体_GB2312" w:eastAsia="楷体_GB2312"/>
          <w:sz w:val="28"/>
          <w:szCs w:val="28"/>
        </w:rPr>
      </w:pPr>
      <w:r>
        <w:rPr>
          <w:rFonts w:ascii="楷体_GB2312" w:eastAsia="楷体_GB2312"/>
          <w:sz w:val="28"/>
          <w:szCs w:val="28"/>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83820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5pt;margin-top:6.6pt;height:0pt;width:450pt;z-index:251660288;mso-width-relative:page;mso-height-relative:page;" filled="f" stroked="t" coordsize="21600,21600" o:gfxdata="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kJ2l1gAAAAkB&#10;AAAPAAAAAAAAAAEAIAAAACIAAABkcnMvZG93bnJldi54bWxQSwECFAAUAAAACACHTuJAYiln+uQB&#10;AACqAwAADgAAAAAAAAABACAAAAAlAQAAZHJzL2Uyb0RvYy54bWxQSwUGAAAAAAYABgBZAQAAewUA&#10;AAAA&#10;">
                <v:fill on="f" focussize="0,0"/>
                <v:stroke color="#000000" joinstyle="round"/>
                <v:imagedata o:title=""/>
                <o:lock v:ext="edit" aspectratio="f"/>
              </v:line>
            </w:pict>
          </mc:Fallback>
        </mc:AlternateConten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比选编号：D</w:t>
      </w:r>
      <w:r>
        <w:rPr>
          <w:rFonts w:ascii="楷体_GB2312" w:eastAsia="楷体_GB2312"/>
          <w:sz w:val="28"/>
          <w:szCs w:val="28"/>
        </w:rPr>
        <w:t>Z</w:t>
      </w:r>
      <w:r>
        <w:rPr>
          <w:rFonts w:hint="eastAsia" w:ascii="楷体_GB2312" w:eastAsia="楷体_GB2312"/>
          <w:sz w:val="28"/>
          <w:szCs w:val="28"/>
          <w:lang w:val="en-US" w:eastAsia="zh-CN"/>
        </w:rPr>
        <w:t>SS</w:t>
      </w:r>
      <w:r>
        <w:rPr>
          <w:rFonts w:ascii="楷体_GB2312" w:eastAsia="楷体_GB2312"/>
          <w:sz w:val="28"/>
          <w:szCs w:val="28"/>
        </w:rPr>
        <w:t>-</w:t>
      </w:r>
      <w:r>
        <w:rPr>
          <w:rFonts w:hint="eastAsia" w:ascii="楷体_GB2312" w:eastAsia="楷体_GB2312"/>
          <w:sz w:val="28"/>
          <w:szCs w:val="28"/>
          <w:lang w:val="en-US" w:eastAsia="zh-CN"/>
        </w:rPr>
        <w:t>CG-</w:t>
      </w:r>
      <w:r>
        <w:rPr>
          <w:rFonts w:ascii="楷体_GB2312" w:eastAsia="楷体_GB2312"/>
          <w:sz w:val="28"/>
          <w:szCs w:val="28"/>
        </w:rPr>
        <w:t>20</w:t>
      </w:r>
      <w:r>
        <w:rPr>
          <w:rFonts w:hint="eastAsia" w:ascii="楷体_GB2312" w:eastAsia="楷体_GB2312"/>
          <w:sz w:val="28"/>
          <w:szCs w:val="28"/>
        </w:rPr>
        <w:t>2</w:t>
      </w:r>
      <w:r>
        <w:rPr>
          <w:rFonts w:hint="eastAsia" w:ascii="楷体_GB2312" w:eastAsia="楷体_GB2312"/>
          <w:sz w:val="28"/>
          <w:szCs w:val="28"/>
          <w:lang w:val="en-US" w:eastAsia="zh-CN"/>
        </w:rPr>
        <w:t>404005</w:t>
      </w:r>
      <w:r>
        <w:rPr>
          <w:rFonts w:hint="eastAsia" w:ascii="楷体_GB2312" w:eastAsia="楷体_GB2312"/>
          <w:sz w:val="28"/>
          <w:szCs w:val="28"/>
        </w:rPr>
        <w:t xml:space="preserve">         </w:t>
      </w:r>
    </w:p>
    <w:p>
      <w:pPr>
        <w:spacing w:before="120" w:line="276" w:lineRule="auto"/>
        <w:jc w:val="center"/>
        <w:rPr>
          <w:rFonts w:hint="eastAsia" w:ascii="仿宋" w:hAnsi="仿宋" w:eastAsia="仿宋"/>
          <w:sz w:val="32"/>
          <w:szCs w:val="32"/>
          <w:u w:val="single"/>
        </w:rPr>
      </w:pPr>
      <w:r>
        <w:rPr>
          <w:rFonts w:hint="eastAsia"/>
          <w:b/>
          <w:sz w:val="36"/>
          <w:szCs w:val="36"/>
          <w:lang w:eastAsia="zh-CN"/>
        </w:rPr>
        <w:t>达州上实环保有限公司</w:t>
      </w:r>
      <w:r>
        <w:rPr>
          <w:rFonts w:hint="eastAsia"/>
          <w:b/>
          <w:sz w:val="36"/>
          <w:szCs w:val="36"/>
          <w:lang w:val="en-US" w:eastAsia="zh-CN"/>
        </w:rPr>
        <w:t>2024年机组</w:t>
      </w:r>
      <w:r>
        <w:rPr>
          <w:rFonts w:hint="eastAsia"/>
          <w:b/>
          <w:sz w:val="36"/>
          <w:szCs w:val="36"/>
          <w:lang w:eastAsia="zh-CN"/>
        </w:rPr>
        <w:t>检修服务</w:t>
      </w:r>
      <w:r>
        <w:rPr>
          <w:rFonts w:hint="eastAsia"/>
          <w:b/>
          <w:bCs/>
          <w:sz w:val="36"/>
          <w:szCs w:val="36"/>
        </w:rPr>
        <w:t>采购项目</w:t>
      </w:r>
      <w:r>
        <w:rPr>
          <w:rFonts w:hint="eastAsia"/>
          <w:b/>
          <w:bCs/>
          <w:sz w:val="36"/>
          <w:szCs w:val="36"/>
          <w:lang w:val="en-US" w:eastAsia="zh-CN"/>
        </w:rPr>
        <w:t>公开比选文件</w:t>
      </w:r>
    </w:p>
    <w:p>
      <w:pPr>
        <w:spacing w:line="360" w:lineRule="auto"/>
        <w:rPr>
          <w:rFonts w:ascii="仿宋" w:hAnsi="仿宋" w:eastAsia="仿宋" w:cs="仿宋"/>
          <w:sz w:val="32"/>
          <w:szCs w:val="32"/>
          <w:u w:val="single"/>
        </w:rPr>
      </w:pPr>
      <w:r>
        <w:rPr>
          <w:rFonts w:hint="eastAsia" w:ascii="仿宋" w:hAnsi="仿宋" w:eastAsia="仿宋" w:cs="仿宋"/>
          <w:sz w:val="32"/>
          <w:szCs w:val="32"/>
          <w:u w:val="single"/>
        </w:rPr>
        <w:t>各</w:t>
      </w:r>
      <w:r>
        <w:rPr>
          <w:rFonts w:hint="eastAsia" w:ascii="仿宋" w:hAnsi="仿宋" w:eastAsia="仿宋" w:cs="仿宋"/>
          <w:sz w:val="32"/>
          <w:szCs w:val="32"/>
          <w:u w:val="single"/>
          <w:lang w:val="en-US" w:eastAsia="zh-CN"/>
        </w:rPr>
        <w:t>比选</w:t>
      </w:r>
      <w:r>
        <w:rPr>
          <w:rFonts w:hint="eastAsia" w:ascii="仿宋" w:hAnsi="仿宋" w:eastAsia="仿宋" w:cs="仿宋"/>
          <w:sz w:val="32"/>
          <w:szCs w:val="32"/>
          <w:u w:val="single"/>
        </w:rPr>
        <w:t>单位：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我公司为达州市固体废物综合处置中心生活垃圾焚烧发电项目</w:t>
      </w:r>
      <w:r>
        <w:rPr>
          <w:rFonts w:hint="eastAsia" w:ascii="仿宋" w:hAnsi="仿宋" w:eastAsia="仿宋" w:cs="仿宋"/>
          <w:sz w:val="32"/>
          <w:szCs w:val="32"/>
          <w:lang w:val="en-US" w:eastAsia="zh-CN"/>
        </w:rPr>
        <w:t>运营</w:t>
      </w:r>
      <w:r>
        <w:rPr>
          <w:rFonts w:hint="eastAsia" w:ascii="仿宋" w:hAnsi="仿宋" w:eastAsia="仿宋" w:cs="仿宋"/>
          <w:sz w:val="32"/>
          <w:szCs w:val="32"/>
        </w:rPr>
        <w:t>单位，因</w:t>
      </w:r>
      <w:r>
        <w:rPr>
          <w:rFonts w:hint="eastAsia" w:ascii="仿宋" w:hAnsi="仿宋" w:eastAsia="仿宋" w:cs="仿宋"/>
          <w:sz w:val="32"/>
          <w:szCs w:val="32"/>
          <w:lang w:val="en-US" w:eastAsia="zh-CN"/>
        </w:rPr>
        <w:t>生产</w:t>
      </w:r>
      <w:r>
        <w:rPr>
          <w:rFonts w:hint="eastAsia" w:ascii="仿宋" w:hAnsi="仿宋" w:eastAsia="仿宋" w:cs="仿宋"/>
          <w:sz w:val="32"/>
          <w:szCs w:val="32"/>
        </w:rPr>
        <w:t>需要，现面向市场</w:t>
      </w:r>
      <w:r>
        <w:rPr>
          <w:rFonts w:hint="eastAsia" w:ascii="仿宋" w:hAnsi="仿宋" w:eastAsia="仿宋" w:cs="仿宋"/>
          <w:sz w:val="32"/>
          <w:szCs w:val="32"/>
          <w:lang w:val="en-US" w:eastAsia="zh-CN"/>
        </w:rPr>
        <w:t>公开比选采购机组检修服务</w:t>
      </w:r>
      <w:r>
        <w:rPr>
          <w:rFonts w:hint="eastAsia" w:ascii="仿宋" w:hAnsi="仿宋" w:eastAsia="仿宋" w:cs="仿宋"/>
          <w:sz w:val="32"/>
          <w:szCs w:val="32"/>
        </w:rPr>
        <w:t>。</w:t>
      </w:r>
    </w:p>
    <w:p>
      <w:pPr>
        <w:numPr>
          <w:ilvl w:val="0"/>
          <w:numId w:val="1"/>
        </w:numPr>
        <w:snapToGrid w:val="0"/>
        <w:spacing w:line="360" w:lineRule="auto"/>
        <w:ind w:left="-13" w:leftChars="0" w:firstLine="643" w:firstLineChars="0"/>
        <w:rPr>
          <w:rFonts w:hint="eastAsia" w:ascii="仿宋" w:hAnsi="仿宋" w:eastAsia="仿宋" w:cs="仿宋"/>
          <w:b/>
          <w:sz w:val="32"/>
          <w:szCs w:val="40"/>
        </w:rPr>
      </w:pPr>
      <w:r>
        <w:rPr>
          <w:rFonts w:hint="eastAsia" w:ascii="仿宋" w:hAnsi="仿宋" w:eastAsia="仿宋" w:cs="仿宋"/>
          <w:b/>
          <w:sz w:val="32"/>
          <w:szCs w:val="40"/>
        </w:rPr>
        <w:t>项目概况</w:t>
      </w:r>
    </w:p>
    <w:p>
      <w:pPr>
        <w:pStyle w:val="2"/>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项目名称：</w:t>
      </w:r>
      <w:r>
        <w:rPr>
          <w:rFonts w:hint="eastAsia" w:ascii="仿宋" w:hAnsi="仿宋" w:eastAsia="仿宋" w:cs="仿宋"/>
          <w:sz w:val="32"/>
          <w:szCs w:val="32"/>
          <w:lang w:eastAsia="zh-CN"/>
        </w:rPr>
        <w:t>达州上实环保有限公司</w:t>
      </w:r>
      <w:r>
        <w:rPr>
          <w:rFonts w:hint="eastAsia" w:ascii="仿宋" w:hAnsi="仿宋" w:eastAsia="仿宋" w:cs="仿宋"/>
          <w:sz w:val="32"/>
          <w:szCs w:val="32"/>
          <w:lang w:val="en-US" w:eastAsia="zh-CN"/>
        </w:rPr>
        <w:t>2024年机组</w:t>
      </w:r>
      <w:r>
        <w:rPr>
          <w:rFonts w:hint="eastAsia" w:ascii="仿宋" w:hAnsi="仿宋" w:eastAsia="仿宋" w:cs="仿宋"/>
          <w:sz w:val="32"/>
          <w:szCs w:val="32"/>
          <w:lang w:eastAsia="zh-CN"/>
        </w:rPr>
        <w:t>检修服务采购项目</w:t>
      </w:r>
    </w:p>
    <w:p>
      <w:pPr>
        <w:pStyle w:val="2"/>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项目地点：四川省达州市高新区河市镇金星村</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采购单位：达州上实环保有限公司</w:t>
      </w:r>
    </w:p>
    <w:p>
      <w:pPr>
        <w:pStyle w:val="5"/>
        <w:numPr>
          <w:ilvl w:val="0"/>
          <w:numId w:val="0"/>
        </w:numPr>
        <w:snapToGrid w:val="0"/>
        <w:spacing w:line="360" w:lineRule="auto"/>
        <w:ind w:firstLine="640" w:firstLineChars="200"/>
        <w:rPr>
          <w:rFonts w:hint="eastAsia" w:ascii="仿宋" w:hAnsi="仿宋" w:eastAsia="仿宋" w:cs="仿宋"/>
          <w:b/>
          <w:sz w:val="32"/>
          <w:szCs w:val="40"/>
          <w:lang w:val="en-US" w:eastAsia="zh-CN"/>
        </w:rPr>
      </w:pPr>
      <w:r>
        <w:rPr>
          <w:rFonts w:hint="eastAsia" w:ascii="仿宋" w:hAnsi="仿宋" w:eastAsia="仿宋" w:cs="仿宋"/>
          <w:kern w:val="2"/>
          <w:sz w:val="32"/>
          <w:szCs w:val="32"/>
          <w:lang w:val="en-US" w:eastAsia="zh-CN" w:bidi="ar-SA"/>
        </w:rPr>
        <w:t>项目规模：本项目处理规模为近期1200吨/日，远期800吨/日，分两期建设，一期建成投产处理量1200t/d，配置2台600t/d机械炉排焚烧炉+1台25MW凝气式汽轮发电机组。</w:t>
      </w:r>
    </w:p>
    <w:p>
      <w:pPr>
        <w:numPr>
          <w:ilvl w:val="0"/>
          <w:numId w:val="0"/>
        </w:numPr>
        <w:snapToGrid w:val="0"/>
        <w:spacing w:line="360" w:lineRule="auto"/>
        <w:ind w:firstLine="321" w:firstLineChars="100"/>
        <w:rPr>
          <w:rFonts w:hint="eastAsia" w:ascii="Times New Roman" w:hAnsi="Times New Roman" w:eastAsia="宋体" w:cs="Times New Roman"/>
          <w:b/>
          <w:bCs/>
          <w:sz w:val="24"/>
          <w:szCs w:val="20"/>
        </w:rPr>
      </w:pPr>
      <w:r>
        <w:rPr>
          <w:rFonts w:hint="eastAsia" w:ascii="仿宋" w:hAnsi="仿宋" w:eastAsia="仿宋" w:cs="仿宋"/>
          <w:b/>
          <w:sz w:val="32"/>
          <w:szCs w:val="40"/>
          <w:lang w:val="en-US" w:eastAsia="zh-CN"/>
        </w:rPr>
        <w:t>二、比选报价</w:t>
      </w:r>
      <w:r>
        <w:rPr>
          <w:rFonts w:hint="eastAsia" w:ascii="仿宋" w:hAnsi="仿宋" w:eastAsia="仿宋" w:cs="仿宋"/>
          <w:b/>
          <w:sz w:val="32"/>
          <w:szCs w:val="40"/>
        </w:rPr>
        <w:t>范围</w:t>
      </w:r>
    </w:p>
    <w:p>
      <w:pPr>
        <w:spacing w:line="480" w:lineRule="auto"/>
        <w:rPr>
          <w:rFonts w:hint="eastAsia" w:ascii="Times New Roman" w:hAnsi="Times New Roman"/>
          <w:b/>
          <w:bCs/>
          <w:sz w:val="24"/>
          <w:szCs w:val="20"/>
        </w:rPr>
      </w:pPr>
      <w:r>
        <w:rPr>
          <w:rFonts w:hint="eastAsia" w:ascii="Times New Roman" w:hAnsi="Times New Roman"/>
          <w:b/>
          <w:bCs/>
          <w:sz w:val="24"/>
          <w:szCs w:val="20"/>
        </w:rPr>
        <w:t>一、锅炉与尾气系统常规项目清单（常规项目</w:t>
      </w:r>
      <w:r>
        <w:rPr>
          <w:rFonts w:hint="eastAsia" w:ascii="Times New Roman" w:hAnsi="Times New Roman"/>
          <w:b/>
          <w:bCs/>
          <w:sz w:val="24"/>
          <w:szCs w:val="20"/>
          <w:lang w:val="en-US" w:eastAsia="zh-CN"/>
        </w:rPr>
        <w:t>按</w:t>
      </w:r>
      <w:r>
        <w:rPr>
          <w:rFonts w:hint="eastAsia" w:ascii="Times New Roman" w:hAnsi="Times New Roman"/>
          <w:b/>
          <w:bCs/>
          <w:sz w:val="24"/>
          <w:szCs w:val="20"/>
        </w:rPr>
        <w:t>总</w:t>
      </w:r>
      <w:r>
        <w:rPr>
          <w:rFonts w:hint="eastAsia" w:ascii="Times New Roman" w:hAnsi="Times New Roman"/>
          <w:b/>
          <w:bCs/>
          <w:sz w:val="24"/>
          <w:szCs w:val="20"/>
          <w:lang w:val="en-US" w:eastAsia="zh-CN"/>
        </w:rPr>
        <w:t>价</w:t>
      </w:r>
      <w:r>
        <w:rPr>
          <w:rFonts w:hint="eastAsia" w:ascii="Times New Roman" w:hAnsi="Times New Roman"/>
          <w:b/>
          <w:bCs/>
          <w:sz w:val="24"/>
          <w:szCs w:val="20"/>
        </w:rPr>
        <w:t>包干</w:t>
      </w:r>
      <w:r>
        <w:rPr>
          <w:rFonts w:hint="eastAsia" w:ascii="Times New Roman" w:hAnsi="Times New Roman"/>
          <w:b/>
          <w:bCs/>
          <w:sz w:val="24"/>
          <w:szCs w:val="20"/>
          <w:lang w:val="en-US" w:eastAsia="zh-CN"/>
        </w:rPr>
        <w:t>报价</w:t>
      </w:r>
      <w:r>
        <w:rPr>
          <w:rFonts w:hint="eastAsia" w:ascii="Times New Roman" w:hAnsi="Times New Roman"/>
          <w:b/>
          <w:bCs/>
          <w:sz w:val="24"/>
          <w:szCs w:val="20"/>
        </w:rPr>
        <w:t>）：</w:t>
      </w:r>
    </w:p>
    <w:p>
      <w:pPr>
        <w:pStyle w:val="2"/>
        <w:numPr>
          <w:ilvl w:val="0"/>
          <w:numId w:val="0"/>
        </w:numPr>
        <w:snapToGrid w:val="0"/>
        <w:spacing w:line="360" w:lineRule="auto"/>
        <w:rPr>
          <w:rFonts w:hint="eastAsia" w:ascii="Times New Roman" w:hAnsi="Times New Roman"/>
          <w:b/>
          <w:bCs/>
          <w:sz w:val="24"/>
          <w:szCs w:val="20"/>
          <w:lang w:val="en-US" w:eastAsia="zh-CN"/>
        </w:rPr>
      </w:pPr>
      <w:r>
        <w:rPr>
          <w:rFonts w:hint="eastAsia" w:cs="Times New Roman"/>
          <w:b/>
          <w:bCs/>
          <w:sz w:val="24"/>
          <w:szCs w:val="20"/>
          <w:lang w:val="en-US" w:eastAsia="zh-CN"/>
        </w:rPr>
        <w:t>注：</w:t>
      </w:r>
      <w:r>
        <w:rPr>
          <w:rFonts w:hint="eastAsia" w:ascii="Times New Roman" w:hAnsi="Times New Roman"/>
          <w:b/>
          <w:bCs/>
          <w:sz w:val="24"/>
          <w:szCs w:val="20"/>
          <w:lang w:val="en-US" w:eastAsia="zh-CN"/>
        </w:rPr>
        <w:t>此项清单为单次单台锅炉及系统常规项目清单</w:t>
      </w:r>
    </w:p>
    <w:p>
      <w:pPr>
        <w:pStyle w:val="2"/>
        <w:numPr>
          <w:ilvl w:val="0"/>
          <w:numId w:val="0"/>
        </w:numPr>
        <w:snapToGrid w:val="0"/>
        <w:spacing w:line="360" w:lineRule="auto"/>
        <w:rPr>
          <w:rFonts w:hint="eastAsia" w:ascii="Times New Roman" w:hAnsi="Times New Roman"/>
          <w:b/>
          <w:bCs/>
          <w:sz w:val="24"/>
          <w:szCs w:val="20"/>
          <w:lang w:val="en-US" w:eastAsia="zh-CN"/>
        </w:rPr>
      </w:pPr>
    </w:p>
    <w:p>
      <w:pPr>
        <w:pStyle w:val="2"/>
        <w:numPr>
          <w:ilvl w:val="0"/>
          <w:numId w:val="0"/>
        </w:numPr>
        <w:snapToGrid w:val="0"/>
        <w:spacing w:line="360" w:lineRule="auto"/>
        <w:rPr>
          <w:rFonts w:hint="eastAsia" w:ascii="Times New Roman" w:hAnsi="Times New Roman"/>
          <w:b/>
          <w:bCs/>
          <w:sz w:val="24"/>
          <w:szCs w:val="20"/>
          <w:lang w:val="en-US" w:eastAsia="zh-CN"/>
        </w:rPr>
      </w:pPr>
    </w:p>
    <w:tbl>
      <w:tblPr>
        <w:tblStyle w:val="11"/>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568"/>
        <w:gridCol w:w="620"/>
        <w:gridCol w:w="3874"/>
        <w:gridCol w:w="204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429" w:type="dxa"/>
            <w:vMerge w:val="restart"/>
            <w:tcBorders>
              <w:top w:val="single" w:color="000000" w:sz="4" w:space="0"/>
              <w:left w:val="single" w:color="auto" w:sz="4" w:space="0"/>
              <w:bottom w:val="single" w:color="000000" w:sz="4" w:space="0"/>
              <w:right w:val="single" w:color="000000" w:sz="4" w:space="0"/>
            </w:tcBorders>
            <w:noWrap/>
            <w:vAlign w:val="center"/>
          </w:tcPr>
          <w:p>
            <w:pPr>
              <w:autoSpaceDN w:val="0"/>
              <w:jc w:val="center"/>
              <w:textAlignment w:val="center"/>
              <w:rPr>
                <w:sz w:val="21"/>
                <w:szCs w:val="21"/>
              </w:rPr>
            </w:pPr>
            <w:r>
              <w:rPr>
                <w:sz w:val="21"/>
                <w:szCs w:val="21"/>
              </w:rPr>
              <w:t>序号</w:t>
            </w:r>
          </w:p>
        </w:tc>
        <w:tc>
          <w:tcPr>
            <w:tcW w:w="568"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sz w:val="21"/>
                <w:szCs w:val="21"/>
              </w:rPr>
            </w:pPr>
            <w:r>
              <w:rPr>
                <w:rFonts w:hint="eastAsia"/>
                <w:sz w:val="21"/>
                <w:szCs w:val="21"/>
              </w:rPr>
              <w:t>系统名称</w:t>
            </w:r>
          </w:p>
        </w:tc>
        <w:tc>
          <w:tcPr>
            <w:tcW w:w="620"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sz w:val="21"/>
                <w:szCs w:val="21"/>
              </w:rPr>
            </w:pPr>
            <w:r>
              <w:rPr>
                <w:sz w:val="21"/>
                <w:szCs w:val="21"/>
              </w:rPr>
              <w:t>部件</w:t>
            </w:r>
            <w:r>
              <w:rPr>
                <w:sz w:val="21"/>
                <w:szCs w:val="21"/>
              </w:rPr>
              <w:br w:type="textWrapping"/>
            </w:r>
            <w:r>
              <w:rPr>
                <w:sz w:val="21"/>
                <w:szCs w:val="21"/>
              </w:rPr>
              <w:t>名称</w:t>
            </w:r>
          </w:p>
        </w:tc>
        <w:tc>
          <w:tcPr>
            <w:tcW w:w="3874"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sz w:val="21"/>
                <w:szCs w:val="21"/>
              </w:rPr>
            </w:pPr>
            <w:r>
              <w:rPr>
                <w:sz w:val="21"/>
                <w:szCs w:val="21"/>
              </w:rPr>
              <w:t>常规项目</w:t>
            </w:r>
          </w:p>
        </w:tc>
        <w:tc>
          <w:tcPr>
            <w:tcW w:w="3615" w:type="dxa"/>
            <w:gridSpan w:val="2"/>
            <w:tcBorders>
              <w:top w:val="single" w:color="000000" w:sz="4" w:space="0"/>
              <w:left w:val="single" w:color="000000" w:sz="4" w:space="0"/>
              <w:right w:val="single" w:color="auto" w:sz="4" w:space="0"/>
            </w:tcBorders>
            <w:noWrap/>
            <w:vAlign w:val="center"/>
          </w:tcPr>
          <w:p>
            <w:pPr>
              <w:autoSpaceDN w:val="0"/>
              <w:jc w:val="center"/>
              <w:textAlignment w:val="center"/>
              <w:rPr>
                <w:sz w:val="21"/>
                <w:szCs w:val="21"/>
              </w:rPr>
            </w:pPr>
            <w:r>
              <w:rPr>
                <w:sz w:val="21"/>
                <w:szCs w:val="21"/>
              </w:rPr>
              <w:t>常规项目单项价</w:t>
            </w:r>
            <w:r>
              <w:rPr>
                <w:rFonts w:hint="eastAsia"/>
                <w:sz w:val="21"/>
                <w:szCs w:val="21"/>
              </w:rPr>
              <w:t>格</w:t>
            </w:r>
            <w:r>
              <w:rPr>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29" w:type="dxa"/>
            <w:vMerge w:val="continue"/>
            <w:tcBorders>
              <w:top w:val="single" w:color="000000" w:sz="4" w:space="0"/>
              <w:left w:val="single" w:color="auto" w:sz="4" w:space="0"/>
              <w:bottom w:val="single" w:color="auto" w:sz="4" w:space="0"/>
              <w:right w:val="single" w:color="000000" w:sz="4" w:space="0"/>
            </w:tcBorders>
            <w:noWrap/>
            <w:vAlign w:val="center"/>
          </w:tcPr>
          <w:p>
            <w:pPr>
              <w:rPr>
                <w:rFonts w:ascii="Times New Roman" w:hAnsi="Times New Roman"/>
                <w:sz w:val="21"/>
                <w:szCs w:val="21"/>
              </w:rPr>
            </w:pPr>
          </w:p>
        </w:tc>
        <w:tc>
          <w:tcPr>
            <w:tcW w:w="568"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ascii="Times New Roman" w:hAnsi="Times New Roman"/>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sz w:val="21"/>
                <w:szCs w:val="21"/>
              </w:rPr>
            </w:pPr>
          </w:p>
        </w:tc>
        <w:tc>
          <w:tcPr>
            <w:tcW w:w="387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sz w:val="21"/>
                <w:szCs w:val="21"/>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sz w:val="21"/>
                <w:szCs w:val="21"/>
              </w:rPr>
            </w:pPr>
            <w:r>
              <w:rPr>
                <w:rFonts w:hint="eastAsia"/>
                <w:sz w:val="21"/>
                <w:szCs w:val="21"/>
              </w:rPr>
              <w:t>单位</w:t>
            </w:r>
          </w:p>
        </w:tc>
        <w:tc>
          <w:tcPr>
            <w:tcW w:w="1575" w:type="dxa"/>
            <w:tcBorders>
              <w:top w:val="single" w:color="000000" w:sz="4" w:space="0"/>
              <w:left w:val="single" w:color="000000" w:sz="4" w:space="0"/>
              <w:bottom w:val="single" w:color="000000" w:sz="4" w:space="0"/>
              <w:right w:val="single" w:color="auto" w:sz="4" w:space="0"/>
            </w:tcBorders>
            <w:noWrap/>
            <w:vAlign w:val="center"/>
          </w:tcPr>
          <w:p>
            <w:pPr>
              <w:autoSpaceDN w:val="0"/>
              <w:jc w:val="center"/>
              <w:textAlignment w:val="center"/>
              <w:rPr>
                <w:sz w:val="21"/>
                <w:szCs w:val="21"/>
              </w:rPr>
            </w:pPr>
            <w:r>
              <w:rPr>
                <w:rFonts w:hint="eastAsia"/>
                <w:sz w:val="21"/>
                <w:szCs w:val="21"/>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restart"/>
            <w:tcBorders>
              <w:top w:val="single" w:color="auto" w:sz="4" w:space="0"/>
              <w:left w:val="single" w:color="auto" w:sz="4" w:space="0"/>
              <w:right w:val="single" w:color="000000" w:sz="4" w:space="0"/>
            </w:tcBorders>
            <w:noWrap/>
            <w:vAlign w:val="center"/>
          </w:tcPr>
          <w:p>
            <w:pPr>
              <w:rPr>
                <w:rFonts w:cs="宋体"/>
                <w:sz w:val="20"/>
                <w:szCs w:val="20"/>
              </w:rPr>
            </w:pPr>
            <w:r>
              <w:rPr>
                <w:rFonts w:hint="eastAsia" w:cs="宋体"/>
                <w:sz w:val="20"/>
                <w:szCs w:val="20"/>
              </w:rPr>
              <w:t>一</w:t>
            </w:r>
          </w:p>
        </w:tc>
        <w:tc>
          <w:tcPr>
            <w:tcW w:w="568" w:type="dxa"/>
            <w:vMerge w:val="restart"/>
            <w:tcBorders>
              <w:top w:val="single" w:color="auto" w:sz="4" w:space="0"/>
              <w:left w:val="single" w:color="000000" w:sz="4" w:space="0"/>
              <w:right w:val="single" w:color="000000" w:sz="4" w:space="0"/>
            </w:tcBorders>
            <w:noWrap/>
            <w:vAlign w:val="center"/>
          </w:tcPr>
          <w:p>
            <w:pPr>
              <w:jc w:val="center"/>
              <w:rPr>
                <w:rFonts w:cs="宋体"/>
                <w:sz w:val="20"/>
                <w:szCs w:val="20"/>
              </w:rPr>
            </w:pPr>
            <w:r>
              <w:rPr>
                <w:rFonts w:hint="eastAsia"/>
                <w:sz w:val="20"/>
                <w:szCs w:val="20"/>
              </w:rPr>
              <w:t>余热锅炉本体</w:t>
            </w:r>
          </w:p>
        </w:tc>
        <w:tc>
          <w:tcPr>
            <w:tcW w:w="620" w:type="dxa"/>
            <w:tcBorders>
              <w:top w:val="single" w:color="000000" w:sz="4" w:space="0"/>
              <w:left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水冷系统</w:t>
            </w:r>
          </w:p>
        </w:tc>
        <w:tc>
          <w:tcPr>
            <w:tcW w:w="3874" w:type="dxa"/>
            <w:tcBorders>
              <w:top w:val="single" w:color="000000" w:sz="4" w:space="0"/>
              <w:left w:val="single" w:color="000000" w:sz="4" w:space="0"/>
            </w:tcBorders>
            <w:noWrap/>
            <w:vAlign w:val="center"/>
          </w:tcPr>
          <w:p>
            <w:pPr>
              <w:autoSpaceDN w:val="0"/>
              <w:jc w:val="left"/>
              <w:textAlignment w:val="center"/>
              <w:rPr>
                <w:rFonts w:cs="宋体"/>
                <w:sz w:val="20"/>
                <w:szCs w:val="20"/>
              </w:rPr>
            </w:pPr>
            <w:r>
              <w:rPr>
                <w:rFonts w:hint="eastAsia" w:cs="宋体"/>
                <w:sz w:val="20"/>
                <w:szCs w:val="20"/>
              </w:rPr>
              <w:t>1.一通道炉膛内壁焦块清理；</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429" w:type="dxa"/>
            <w:vMerge w:val="continue"/>
            <w:tcBorders>
              <w:left w:val="single" w:color="auto" w:sz="4" w:space="0"/>
              <w:right w:val="single" w:color="000000" w:sz="4" w:space="0"/>
            </w:tcBorders>
            <w:noWrap/>
            <w:vAlign w:val="center"/>
          </w:tcPr>
          <w:p>
            <w:pPr>
              <w:rPr>
                <w:rFonts w:cs="宋体"/>
                <w:sz w:val="20"/>
                <w:szCs w:val="20"/>
              </w:rPr>
            </w:pPr>
          </w:p>
        </w:tc>
        <w:tc>
          <w:tcPr>
            <w:tcW w:w="568" w:type="dxa"/>
            <w:vMerge w:val="continue"/>
            <w:tcBorders>
              <w:left w:val="single" w:color="000000" w:sz="4" w:space="0"/>
              <w:right w:val="single" w:color="000000" w:sz="4" w:space="0"/>
            </w:tcBorders>
            <w:noWrap/>
            <w:vAlign w:val="center"/>
          </w:tcPr>
          <w:p>
            <w:pPr>
              <w:rPr>
                <w:rFonts w:cs="宋体"/>
                <w:sz w:val="20"/>
                <w:szCs w:val="20"/>
              </w:rPr>
            </w:pPr>
          </w:p>
        </w:tc>
        <w:tc>
          <w:tcPr>
            <w:tcW w:w="620" w:type="dxa"/>
            <w:tcBorders>
              <w:top w:val="single" w:color="000000" w:sz="4" w:space="0"/>
              <w:left w:val="single" w:color="000000" w:sz="4" w:space="0"/>
              <w:right w:val="single" w:color="000000" w:sz="4" w:space="0"/>
            </w:tcBorders>
            <w:noWrap/>
            <w:vAlign w:val="center"/>
          </w:tcPr>
          <w:p>
            <w:pPr>
              <w:rPr>
                <w:rFonts w:cs="宋体"/>
                <w:sz w:val="20"/>
                <w:szCs w:val="20"/>
              </w:rPr>
            </w:pPr>
            <w:r>
              <w:rPr>
                <w:rFonts w:hint="eastAsia" w:cs="宋体"/>
                <w:sz w:val="20"/>
                <w:szCs w:val="20"/>
              </w:rPr>
              <w:t>蒸汽空气预热器</w:t>
            </w:r>
          </w:p>
        </w:tc>
        <w:tc>
          <w:tcPr>
            <w:tcW w:w="3874" w:type="dxa"/>
            <w:tcBorders>
              <w:top w:val="single" w:color="000000" w:sz="4" w:space="0"/>
              <w:left w:val="single" w:color="000000" w:sz="4" w:space="0"/>
            </w:tcBorders>
            <w:noWrap/>
            <w:vAlign w:val="center"/>
          </w:tcPr>
          <w:p>
            <w:pPr>
              <w:autoSpaceDN w:val="0"/>
              <w:jc w:val="left"/>
              <w:textAlignment w:val="center"/>
              <w:rPr>
                <w:rFonts w:cs="宋体"/>
                <w:sz w:val="20"/>
                <w:szCs w:val="20"/>
              </w:rPr>
            </w:pPr>
            <w:r>
              <w:rPr>
                <w:rFonts w:hint="eastAsia" w:cs="宋体"/>
                <w:sz w:val="20"/>
                <w:szCs w:val="20"/>
              </w:rPr>
              <w:t>2</w:t>
            </w:r>
            <w:r>
              <w:rPr>
                <w:rFonts w:cs="宋体"/>
                <w:sz w:val="20"/>
                <w:szCs w:val="20"/>
              </w:rPr>
              <w:t>.</w:t>
            </w:r>
            <w:r>
              <w:rPr>
                <w:rFonts w:hint="eastAsia" w:cs="宋体"/>
                <w:sz w:val="20"/>
                <w:szCs w:val="20"/>
              </w:rPr>
              <w:t>漏风试验，积灰清理，护板防腐，并处理漏风各漏点；</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429" w:type="dxa"/>
            <w:vMerge w:val="continue"/>
            <w:tcBorders>
              <w:left w:val="single" w:color="auto" w:sz="4" w:space="0"/>
              <w:right w:val="single" w:color="000000" w:sz="4" w:space="0"/>
            </w:tcBorders>
            <w:noWrap/>
            <w:vAlign w:val="center"/>
          </w:tcPr>
          <w:p>
            <w:pPr>
              <w:rPr>
                <w:rFonts w:cs="宋体"/>
                <w:sz w:val="20"/>
                <w:szCs w:val="20"/>
              </w:rPr>
            </w:pPr>
          </w:p>
        </w:tc>
        <w:tc>
          <w:tcPr>
            <w:tcW w:w="568" w:type="dxa"/>
            <w:vMerge w:val="continue"/>
            <w:tcBorders>
              <w:left w:val="single" w:color="000000" w:sz="4" w:space="0"/>
              <w:right w:val="single" w:color="000000" w:sz="4" w:space="0"/>
            </w:tcBorders>
            <w:noWrap/>
            <w:vAlign w:val="center"/>
          </w:tcPr>
          <w:p>
            <w:pPr>
              <w:rPr>
                <w:rFonts w:cs="宋体"/>
                <w:sz w:val="20"/>
                <w:szCs w:val="20"/>
              </w:rPr>
            </w:pPr>
          </w:p>
        </w:tc>
        <w:tc>
          <w:tcPr>
            <w:tcW w:w="620" w:type="dxa"/>
            <w:tcBorders>
              <w:top w:val="single" w:color="000000" w:sz="4" w:space="0"/>
              <w:left w:val="single" w:color="000000" w:sz="4" w:space="0"/>
              <w:right w:val="single" w:color="000000" w:sz="4" w:space="0"/>
            </w:tcBorders>
            <w:noWrap/>
            <w:vAlign w:val="center"/>
          </w:tcPr>
          <w:p>
            <w:pPr>
              <w:rPr>
                <w:rFonts w:cs="宋体"/>
                <w:sz w:val="20"/>
                <w:szCs w:val="20"/>
              </w:rPr>
            </w:pPr>
            <w:r>
              <w:rPr>
                <w:rFonts w:hint="eastAsia" w:cs="宋体"/>
                <w:sz w:val="20"/>
                <w:szCs w:val="20"/>
              </w:rPr>
              <w:t>激波吹灰系统</w:t>
            </w:r>
          </w:p>
        </w:tc>
        <w:tc>
          <w:tcPr>
            <w:tcW w:w="3874" w:type="dxa"/>
            <w:tcBorders>
              <w:top w:val="single" w:color="000000" w:sz="4" w:space="0"/>
              <w:left w:val="single" w:color="000000" w:sz="4" w:space="0"/>
            </w:tcBorders>
            <w:noWrap/>
            <w:vAlign w:val="center"/>
          </w:tcPr>
          <w:p>
            <w:pPr>
              <w:autoSpaceDN w:val="0"/>
              <w:jc w:val="left"/>
              <w:textAlignment w:val="center"/>
              <w:rPr>
                <w:rFonts w:cs="宋体"/>
                <w:sz w:val="20"/>
                <w:szCs w:val="20"/>
              </w:rPr>
            </w:pPr>
            <w:r>
              <w:rPr>
                <w:rFonts w:hint="eastAsia" w:cs="宋体"/>
                <w:sz w:val="20"/>
                <w:szCs w:val="20"/>
              </w:rPr>
              <w:t>3.乙炔管道、压缩空气管道、冷却保护风管道检查，激波吹灰罐、喷吹管、鹰嘴部分检查，喷吹管内部清理，分配阀检查；</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trPr>
        <w:tc>
          <w:tcPr>
            <w:tcW w:w="429" w:type="dxa"/>
            <w:vMerge w:val="continue"/>
            <w:tcBorders>
              <w:left w:val="single" w:color="auto" w:sz="4" w:space="0"/>
              <w:right w:val="single" w:color="000000" w:sz="4" w:space="0"/>
            </w:tcBorders>
            <w:noWrap/>
            <w:vAlign w:val="center"/>
          </w:tcPr>
          <w:p>
            <w:pPr>
              <w:rPr>
                <w:rFonts w:cs="宋体"/>
                <w:sz w:val="20"/>
                <w:szCs w:val="20"/>
              </w:rPr>
            </w:pPr>
          </w:p>
        </w:tc>
        <w:tc>
          <w:tcPr>
            <w:tcW w:w="568" w:type="dxa"/>
            <w:vMerge w:val="continue"/>
            <w:tcBorders>
              <w:left w:val="single" w:color="000000" w:sz="4" w:space="0"/>
              <w:right w:val="single" w:color="000000" w:sz="4" w:space="0"/>
            </w:tcBorders>
            <w:noWrap/>
            <w:vAlign w:val="center"/>
          </w:tcPr>
          <w:p>
            <w:pPr>
              <w:rPr>
                <w:rFonts w:cs="宋体"/>
                <w:sz w:val="20"/>
                <w:szCs w:val="20"/>
              </w:rPr>
            </w:pPr>
          </w:p>
        </w:tc>
        <w:tc>
          <w:tcPr>
            <w:tcW w:w="620" w:type="dxa"/>
            <w:tcBorders>
              <w:top w:val="single" w:color="000000" w:sz="4" w:space="0"/>
              <w:left w:val="single" w:color="000000" w:sz="4" w:space="0"/>
              <w:right w:val="single" w:color="000000" w:sz="4" w:space="0"/>
            </w:tcBorders>
            <w:noWrap/>
            <w:vAlign w:val="center"/>
          </w:tcPr>
          <w:p>
            <w:pPr>
              <w:rPr>
                <w:rFonts w:cs="宋体"/>
                <w:sz w:val="20"/>
                <w:szCs w:val="20"/>
              </w:rPr>
            </w:pPr>
            <w:r>
              <w:rPr>
                <w:rFonts w:hint="eastAsia" w:cs="宋体"/>
                <w:sz w:val="20"/>
                <w:szCs w:val="20"/>
              </w:rPr>
              <w:t>蒸汽吹灰系统</w:t>
            </w:r>
          </w:p>
        </w:tc>
        <w:tc>
          <w:tcPr>
            <w:tcW w:w="3874" w:type="dxa"/>
            <w:tcBorders>
              <w:top w:val="single" w:color="000000" w:sz="4" w:space="0"/>
              <w:left w:val="single" w:color="000000" w:sz="4" w:space="0"/>
            </w:tcBorders>
            <w:noWrap/>
            <w:vAlign w:val="center"/>
          </w:tcPr>
          <w:p>
            <w:pPr>
              <w:autoSpaceDN w:val="0"/>
              <w:jc w:val="left"/>
              <w:textAlignment w:val="center"/>
              <w:rPr>
                <w:rFonts w:cs="宋体"/>
                <w:sz w:val="20"/>
                <w:szCs w:val="20"/>
              </w:rPr>
            </w:pPr>
            <w:r>
              <w:rPr>
                <w:rFonts w:hint="eastAsia" w:cs="宋体"/>
                <w:sz w:val="20"/>
                <w:szCs w:val="20"/>
              </w:rPr>
              <w:t>4.供汽管道、疏水管道、弯头泄漏检查、漏点处理，供汽、疏水管道阀门检修或更换，转动部分检查；</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trPr>
        <w:tc>
          <w:tcPr>
            <w:tcW w:w="429" w:type="dxa"/>
            <w:vMerge w:val="continue"/>
            <w:tcBorders>
              <w:left w:val="single" w:color="auto" w:sz="4" w:space="0"/>
              <w:right w:val="single" w:color="000000" w:sz="4" w:space="0"/>
            </w:tcBorders>
            <w:noWrap/>
            <w:vAlign w:val="center"/>
          </w:tcPr>
          <w:p>
            <w:pPr>
              <w:rPr>
                <w:rFonts w:cs="宋体"/>
                <w:sz w:val="20"/>
                <w:szCs w:val="20"/>
              </w:rPr>
            </w:pPr>
          </w:p>
        </w:tc>
        <w:tc>
          <w:tcPr>
            <w:tcW w:w="568" w:type="dxa"/>
            <w:vMerge w:val="continue"/>
            <w:tcBorders>
              <w:left w:val="single" w:color="000000" w:sz="4" w:space="0"/>
              <w:right w:val="single" w:color="000000" w:sz="4" w:space="0"/>
            </w:tcBorders>
            <w:noWrap/>
            <w:vAlign w:val="center"/>
          </w:tcPr>
          <w:p>
            <w:pPr>
              <w:rPr>
                <w:rFonts w:cs="宋体"/>
                <w:sz w:val="20"/>
                <w:szCs w:val="20"/>
              </w:rPr>
            </w:pPr>
          </w:p>
        </w:tc>
        <w:tc>
          <w:tcPr>
            <w:tcW w:w="620" w:type="dxa"/>
            <w:tcBorders>
              <w:top w:val="single" w:color="000000" w:sz="4" w:space="0"/>
              <w:left w:val="single" w:color="000000" w:sz="4" w:space="0"/>
              <w:right w:val="single" w:color="000000" w:sz="4" w:space="0"/>
            </w:tcBorders>
            <w:noWrap/>
            <w:vAlign w:val="center"/>
          </w:tcPr>
          <w:p>
            <w:pPr>
              <w:rPr>
                <w:rFonts w:cs="宋体"/>
                <w:sz w:val="20"/>
                <w:szCs w:val="20"/>
              </w:rPr>
            </w:pPr>
            <w:r>
              <w:rPr>
                <w:rFonts w:hint="eastAsia" w:cs="宋体"/>
                <w:sz w:val="20"/>
                <w:szCs w:val="20"/>
              </w:rPr>
              <w:t>汽包</w:t>
            </w:r>
          </w:p>
        </w:tc>
        <w:tc>
          <w:tcPr>
            <w:tcW w:w="3874" w:type="dxa"/>
            <w:tcBorders>
              <w:top w:val="single" w:color="000000" w:sz="4" w:space="0"/>
              <w:left w:val="single" w:color="000000" w:sz="4" w:space="0"/>
            </w:tcBorders>
            <w:noWrap/>
            <w:vAlign w:val="center"/>
          </w:tcPr>
          <w:p>
            <w:pPr>
              <w:autoSpaceDN w:val="0"/>
              <w:jc w:val="left"/>
              <w:textAlignment w:val="center"/>
              <w:rPr>
                <w:rFonts w:cs="宋体"/>
                <w:sz w:val="20"/>
                <w:szCs w:val="20"/>
              </w:rPr>
            </w:pPr>
            <w:r>
              <w:rPr>
                <w:rFonts w:hint="eastAsia" w:cs="宋体"/>
                <w:sz w:val="20"/>
                <w:szCs w:val="20"/>
              </w:rPr>
              <w:t>5.一、二次分离元件检查，汽包内管道，汽包内夹层检修，汽包焊道检查，分离器托斗检修，汽包吊挂装置检查</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tcBorders>
              <w:bottom w:val="single" w:color="000000" w:sz="4" w:space="0"/>
              <w:right w:val="single" w:color="000000" w:sz="4" w:space="0"/>
            </w:tcBorders>
            <w:noWrap/>
            <w:vAlign w:val="center"/>
          </w:tcPr>
          <w:p>
            <w:pPr>
              <w:rPr>
                <w:rFonts w:cs="宋体"/>
                <w:sz w:val="20"/>
                <w:szCs w:val="20"/>
              </w:rPr>
            </w:pPr>
            <w:r>
              <w:rPr>
                <w:rFonts w:hint="eastAsia" w:cs="宋体"/>
                <w:sz w:val="20"/>
                <w:szCs w:val="20"/>
              </w:rPr>
              <w:t>防磨瓦</w:t>
            </w: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6</w:t>
            </w:r>
            <w:r>
              <w:rPr>
                <w:rFonts w:hint="eastAsia" w:cs="宋体"/>
                <w:sz w:val="20"/>
                <w:szCs w:val="20"/>
                <w:lang w:val="en-US" w:eastAsia="zh-CN"/>
              </w:rPr>
              <w:t>.</w:t>
            </w:r>
            <w:r>
              <w:rPr>
                <w:rFonts w:hint="eastAsia" w:cs="宋体"/>
                <w:sz w:val="20"/>
                <w:szCs w:val="20"/>
              </w:rPr>
              <w:t>蒸发器、过热器、省煤器</w:t>
            </w:r>
            <w:r>
              <w:rPr>
                <w:rFonts w:hint="eastAsia" w:cs="宋体"/>
                <w:sz w:val="20"/>
                <w:szCs w:val="20"/>
                <w:lang w:val="en-US" w:eastAsia="zh-CN"/>
              </w:rPr>
              <w:t>防</w:t>
            </w:r>
            <w:r>
              <w:rPr>
                <w:rFonts w:hint="eastAsia" w:cs="宋体"/>
                <w:sz w:val="20"/>
                <w:szCs w:val="20"/>
              </w:rPr>
              <w:t>磨瓦检查、清理；</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9" w:type="dxa"/>
            <w:vMerge w:val="restart"/>
            <w:tcBorders>
              <w:left w:val="single" w:color="000000" w:sz="4" w:space="0"/>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二</w:t>
            </w:r>
          </w:p>
        </w:tc>
        <w:tc>
          <w:tcPr>
            <w:tcW w:w="568" w:type="dxa"/>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炉排本体　</w:t>
            </w:r>
          </w:p>
        </w:tc>
        <w:tc>
          <w:tcPr>
            <w:tcW w:w="620" w:type="dxa"/>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给料系统</w:t>
            </w: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7.给料小车及小车导轨、加油模块、液压缸周边及渗滤液收集箱杂物清理、卫生清洁；</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ind w:firstLine="600" w:firstLineChars="300"/>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光大600吨/日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8.给料小车受力部位连接件检查、推料小车间隙调整、给料炉防翘轮、；</w:t>
            </w:r>
            <w:r>
              <w:rPr>
                <w:rFonts w:cs="宋体"/>
                <w:sz w:val="20"/>
                <w:szCs w:val="20"/>
              </w:rPr>
              <w:t xml:space="preserve"> </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9.给料炉支撑轮、行走钢轨检查、加油、维护及调整处理；支点加油系统维护；</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10.检查给料框架耐磨板及铸件；</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auto"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11.检查各类铸件是否出现断裂、下沉、上翘、松动、铸件间间隙大缝隙等现象；</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12.检查滑动平台铸件平面度、相邻铸件平面度等；</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restart"/>
            <w:tcBorders>
              <w:bottom w:val="single" w:color="000000" w:sz="4" w:space="0"/>
              <w:right w:val="single" w:color="000000" w:sz="4" w:space="0"/>
            </w:tcBorders>
            <w:noWrap/>
            <w:vAlign w:val="center"/>
          </w:tcPr>
          <w:p>
            <w:pPr>
              <w:rPr>
                <w:rFonts w:cs="宋体"/>
                <w:sz w:val="20"/>
                <w:szCs w:val="20"/>
              </w:rPr>
            </w:pPr>
            <w:r>
              <w:rPr>
                <w:rFonts w:hint="eastAsia" w:cs="宋体"/>
                <w:sz w:val="20"/>
                <w:szCs w:val="20"/>
              </w:rPr>
              <w:t>炉排系统</w:t>
            </w: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13.摇臂衬套、开口销（</w:t>
            </w:r>
            <w:r>
              <w:rPr>
                <w:rFonts w:cs="宋体"/>
                <w:sz w:val="20"/>
                <w:szCs w:val="20"/>
              </w:rPr>
              <w:t>U型）新式</w:t>
            </w:r>
            <w:r>
              <w:rPr>
                <w:rFonts w:hint="eastAsia" w:cs="宋体"/>
                <w:sz w:val="20"/>
                <w:szCs w:val="20"/>
              </w:rPr>
              <w:t>、滑动连杆检查更换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光大600吨/日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14.侧墙炉排片、轴锁紧套石棉盘根更换、高温油脂检查更换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15.滑动液压缸、翻动液压缸油缸或油缸密封圈检查更换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noWrap/>
            <w:vAlign w:val="center"/>
          </w:tcPr>
          <w:p>
            <w:pPr>
              <w:autoSpaceDN w:val="0"/>
              <w:jc w:val="left"/>
              <w:textAlignment w:val="center"/>
              <w:rPr>
                <w:rFonts w:cs="宋体"/>
                <w:sz w:val="20"/>
                <w:szCs w:val="20"/>
              </w:rPr>
            </w:pPr>
            <w:r>
              <w:rPr>
                <w:rFonts w:hint="eastAsia" w:cs="宋体"/>
                <w:sz w:val="20"/>
                <w:szCs w:val="20"/>
              </w:rPr>
              <w:t>16.炉排垫片处理或更换、连接螺栓检查，缺陷处理；</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bottom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000000" w:sz="4" w:space="0"/>
              <w:right w:val="single" w:color="000000" w:sz="4" w:space="0"/>
            </w:tcBorders>
            <w:noWrap/>
            <w:vAlign w:val="center"/>
          </w:tcPr>
          <w:p>
            <w:pPr>
              <w:rPr>
                <w:rFonts w:cs="宋体"/>
                <w:sz w:val="20"/>
                <w:szCs w:val="20"/>
              </w:rPr>
            </w:pPr>
          </w:p>
        </w:tc>
        <w:tc>
          <w:tcPr>
            <w:tcW w:w="620" w:type="dxa"/>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除渣机</w:t>
            </w:r>
          </w:p>
        </w:tc>
        <w:tc>
          <w:tcPr>
            <w:tcW w:w="3874" w:type="dxa"/>
            <w:noWrap/>
            <w:vAlign w:val="center"/>
          </w:tcPr>
          <w:p>
            <w:pPr>
              <w:autoSpaceDN w:val="0"/>
              <w:jc w:val="left"/>
              <w:textAlignment w:val="center"/>
              <w:rPr>
                <w:rFonts w:cs="宋体"/>
                <w:sz w:val="20"/>
                <w:szCs w:val="20"/>
              </w:rPr>
            </w:pPr>
            <w:r>
              <w:rPr>
                <w:rFonts w:hint="eastAsia" w:cs="宋体"/>
                <w:sz w:val="20"/>
                <w:szCs w:val="20"/>
              </w:rPr>
              <w:t>17.人孔门开启、封闭以及密封条更换；捞渣机清理（捞渣机仅清理一次，验收后若需清理以外判另计）；</w:t>
            </w:r>
          </w:p>
        </w:tc>
        <w:tc>
          <w:tcPr>
            <w:tcW w:w="2040"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光大600吨/日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right w:val="single" w:color="000000" w:sz="4" w:space="0"/>
            </w:tcBorders>
            <w:noWrap/>
            <w:vAlign w:val="center"/>
          </w:tcPr>
          <w:p>
            <w:pPr>
              <w:autoSpaceDN w:val="0"/>
              <w:jc w:val="center"/>
              <w:textAlignment w:val="center"/>
              <w:rPr>
                <w:rFonts w:cs="宋体"/>
                <w:sz w:val="20"/>
                <w:szCs w:val="20"/>
              </w:rPr>
            </w:pPr>
          </w:p>
        </w:tc>
        <w:tc>
          <w:tcPr>
            <w:tcW w:w="3874" w:type="dxa"/>
            <w:tcBorders>
              <w:bottom w:val="single" w:color="auto" w:sz="4" w:space="0"/>
            </w:tcBorders>
            <w:noWrap/>
            <w:vAlign w:val="center"/>
          </w:tcPr>
          <w:p>
            <w:pPr>
              <w:autoSpaceDN w:val="0"/>
              <w:jc w:val="left"/>
              <w:textAlignment w:val="center"/>
              <w:rPr>
                <w:rFonts w:cs="宋体"/>
                <w:sz w:val="20"/>
                <w:szCs w:val="20"/>
              </w:rPr>
            </w:pPr>
            <w:r>
              <w:rPr>
                <w:rFonts w:hint="eastAsia" w:cs="宋体"/>
                <w:sz w:val="20"/>
                <w:szCs w:val="20"/>
              </w:rPr>
              <w:t>18.捞渣机耐磨板检查更换、节轴承</w:t>
            </w:r>
            <w:r>
              <w:rPr>
                <w:rFonts w:cs="宋体"/>
                <w:sz w:val="20"/>
                <w:szCs w:val="20"/>
              </w:rPr>
              <w:t>GE70</w:t>
            </w:r>
            <w:r>
              <w:rPr>
                <w:rFonts w:hint="eastAsia" w:cs="宋体"/>
                <w:sz w:val="20"/>
                <w:szCs w:val="20"/>
              </w:rPr>
              <w:t>、给料炉排液压缸，受力部位连接件检查更换；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29" w:type="dxa"/>
            <w:vMerge w:val="restart"/>
            <w:tcBorders>
              <w:left w:val="single" w:color="000000" w:sz="4" w:space="0"/>
              <w:right w:val="single" w:color="000000" w:sz="4" w:space="0"/>
            </w:tcBorders>
            <w:noWrap/>
            <w:vAlign w:val="center"/>
          </w:tcPr>
          <w:p>
            <w:pPr>
              <w:rPr>
                <w:rFonts w:cs="宋体"/>
                <w:sz w:val="20"/>
                <w:szCs w:val="20"/>
              </w:rPr>
            </w:pPr>
            <w:r>
              <w:rPr>
                <w:rFonts w:hint="eastAsia" w:cs="宋体"/>
                <w:sz w:val="20"/>
                <w:szCs w:val="20"/>
              </w:rPr>
              <w:t>三</w:t>
            </w:r>
          </w:p>
        </w:tc>
        <w:tc>
          <w:tcPr>
            <w:tcW w:w="568" w:type="dxa"/>
            <w:vMerge w:val="restart"/>
            <w:tcBorders>
              <w:right w:val="single" w:color="000000" w:sz="4" w:space="0"/>
            </w:tcBorders>
            <w:noWrap/>
            <w:vAlign w:val="center"/>
          </w:tcPr>
          <w:p>
            <w:pPr>
              <w:rPr>
                <w:rFonts w:cs="宋体"/>
                <w:sz w:val="20"/>
                <w:szCs w:val="20"/>
              </w:rPr>
            </w:pPr>
            <w:r>
              <w:rPr>
                <w:rFonts w:hint="eastAsia" w:cs="宋体"/>
                <w:sz w:val="20"/>
                <w:szCs w:val="20"/>
              </w:rPr>
              <w:t>烟气净化系统</w:t>
            </w:r>
          </w:p>
        </w:tc>
        <w:tc>
          <w:tcPr>
            <w:tcW w:w="620" w:type="dxa"/>
            <w:vMerge w:val="restart"/>
            <w:tcBorders>
              <w:right w:val="single" w:color="000000" w:sz="4" w:space="0"/>
            </w:tcBorders>
            <w:noWrap/>
            <w:vAlign w:val="center"/>
          </w:tcPr>
          <w:p>
            <w:pPr>
              <w:rPr>
                <w:rFonts w:cs="宋体"/>
                <w:sz w:val="20"/>
                <w:szCs w:val="20"/>
              </w:rPr>
            </w:pPr>
            <w:r>
              <w:rPr>
                <w:rFonts w:hint="eastAsia" w:cs="宋体"/>
                <w:sz w:val="20"/>
                <w:szCs w:val="20"/>
              </w:rPr>
              <w:t>反应塔本体</w:t>
            </w:r>
          </w:p>
        </w:tc>
        <w:tc>
          <w:tcPr>
            <w:tcW w:w="3874" w:type="dxa"/>
            <w:tcBorders>
              <w:bottom w:val="single" w:color="auto" w:sz="4" w:space="0"/>
            </w:tcBorders>
            <w:noWrap/>
            <w:vAlign w:val="center"/>
          </w:tcPr>
          <w:p>
            <w:pPr>
              <w:autoSpaceDN w:val="0"/>
              <w:jc w:val="left"/>
              <w:textAlignment w:val="center"/>
              <w:rPr>
                <w:rFonts w:cs="宋体"/>
                <w:sz w:val="20"/>
                <w:szCs w:val="20"/>
              </w:rPr>
            </w:pPr>
            <w:r>
              <w:rPr>
                <w:rFonts w:hint="eastAsia" w:cs="宋体"/>
                <w:sz w:val="20"/>
                <w:szCs w:val="20"/>
              </w:rPr>
              <w:t>19.脱酸塔内壁挂壁情况检查、清理</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left w:val="single" w:color="000000" w:sz="4" w:space="0"/>
              <w:right w:val="single" w:color="000000" w:sz="4" w:space="0"/>
            </w:tcBorders>
            <w:noWrap/>
            <w:vAlign w:val="center"/>
          </w:tcPr>
          <w:p>
            <w:pPr>
              <w:widowControl/>
              <w:jc w:val="center"/>
              <w:textAlignment w:val="center"/>
              <w:rPr>
                <w:rFonts w:cs="宋体"/>
                <w:sz w:val="20"/>
                <w:szCs w:val="20"/>
              </w:rPr>
            </w:pPr>
            <w:r>
              <w:rPr>
                <w:rFonts w:cs="宋体"/>
                <w:sz w:val="20"/>
                <w:szCs w:val="20"/>
              </w:rPr>
              <w:t>1、脱酸塔内部清理干净2、导流板、锥体磨损符合要求3、振打系统满足要求</w:t>
            </w:r>
            <w:r>
              <w:rPr>
                <w:rFonts w:hint="eastAsia" w:cs="宋体"/>
                <w:sz w:val="20"/>
                <w:szCs w:val="20"/>
              </w:rPr>
              <w:t>4</w:t>
            </w:r>
            <w:r>
              <w:rPr>
                <w:rFonts w:cs="宋体"/>
                <w:sz w:val="20"/>
                <w:szCs w:val="20"/>
              </w:rPr>
              <w:t>、外部保温完整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right w:val="single" w:color="000000" w:sz="4" w:space="0"/>
            </w:tcBorders>
            <w:noWrap/>
            <w:vAlign w:val="center"/>
          </w:tcPr>
          <w:p>
            <w:pPr>
              <w:rPr>
                <w:rFonts w:cs="宋体"/>
                <w:sz w:val="20"/>
                <w:szCs w:val="20"/>
              </w:rPr>
            </w:pPr>
          </w:p>
        </w:tc>
        <w:tc>
          <w:tcPr>
            <w:tcW w:w="3874" w:type="dxa"/>
            <w:tcBorders>
              <w:bottom w:val="single" w:color="auto" w:sz="4" w:space="0"/>
            </w:tcBorders>
            <w:noWrap/>
            <w:vAlign w:val="center"/>
          </w:tcPr>
          <w:p>
            <w:pPr>
              <w:autoSpaceDN w:val="0"/>
              <w:jc w:val="left"/>
              <w:textAlignment w:val="center"/>
              <w:rPr>
                <w:rFonts w:cs="宋体"/>
                <w:sz w:val="20"/>
                <w:szCs w:val="20"/>
              </w:rPr>
            </w:pPr>
            <w:r>
              <w:rPr>
                <w:rFonts w:hint="eastAsia" w:cs="宋体"/>
                <w:sz w:val="20"/>
                <w:szCs w:val="20"/>
              </w:rPr>
              <w:t>2</w:t>
            </w:r>
            <w:r>
              <w:rPr>
                <w:rFonts w:hint="eastAsia" w:cs="宋体"/>
                <w:sz w:val="20"/>
                <w:szCs w:val="20"/>
                <w:lang w:val="en-US" w:eastAsia="zh-CN"/>
              </w:rPr>
              <w:t>0</w:t>
            </w:r>
            <w:r>
              <w:rPr>
                <w:rFonts w:hint="eastAsia" w:cs="宋体"/>
                <w:sz w:val="20"/>
                <w:szCs w:val="20"/>
              </w:rPr>
              <w:t>.蜗壳导流板磨损情况检查、积灰清理，如有必要修补或更换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right w:val="single" w:color="000000" w:sz="4" w:space="0"/>
            </w:tcBorders>
            <w:noWrap/>
            <w:vAlign w:val="center"/>
          </w:tcPr>
          <w:p>
            <w:pPr>
              <w:rPr>
                <w:rFonts w:cs="宋体"/>
                <w:sz w:val="20"/>
                <w:szCs w:val="20"/>
              </w:rPr>
            </w:pPr>
          </w:p>
        </w:tc>
        <w:tc>
          <w:tcPr>
            <w:tcW w:w="3874" w:type="dxa"/>
            <w:tcBorders>
              <w:bottom w:val="single" w:color="auto" w:sz="4" w:space="0"/>
            </w:tcBorders>
            <w:noWrap/>
            <w:vAlign w:val="center"/>
          </w:tcPr>
          <w:p>
            <w:pPr>
              <w:autoSpaceDN w:val="0"/>
              <w:jc w:val="left"/>
              <w:textAlignment w:val="center"/>
              <w:rPr>
                <w:rFonts w:cs="宋体"/>
                <w:sz w:val="20"/>
                <w:szCs w:val="20"/>
              </w:rPr>
            </w:pPr>
            <w:r>
              <w:rPr>
                <w:rFonts w:hint="eastAsia" w:cs="宋体"/>
                <w:sz w:val="20"/>
                <w:szCs w:val="20"/>
              </w:rPr>
              <w:t>2</w:t>
            </w:r>
            <w:r>
              <w:rPr>
                <w:rFonts w:hint="eastAsia" w:cs="宋体"/>
                <w:sz w:val="20"/>
                <w:szCs w:val="20"/>
                <w:lang w:val="en-US" w:eastAsia="zh-CN"/>
              </w:rPr>
              <w:t>1</w:t>
            </w:r>
            <w:r>
              <w:rPr>
                <w:rFonts w:hint="eastAsia" w:cs="宋体"/>
                <w:sz w:val="20"/>
                <w:szCs w:val="20"/>
              </w:rPr>
              <w:t>.上部锥体磨损情况检查、如有必要修补或更换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auto" w:sz="4" w:space="0"/>
              <w:right w:val="single" w:color="000000" w:sz="4" w:space="0"/>
            </w:tcBorders>
            <w:noWrap/>
            <w:vAlign w:val="center"/>
          </w:tcPr>
          <w:p>
            <w:pPr>
              <w:rPr>
                <w:rFonts w:cs="宋体"/>
                <w:sz w:val="20"/>
                <w:szCs w:val="20"/>
              </w:rPr>
            </w:pPr>
          </w:p>
        </w:tc>
        <w:tc>
          <w:tcPr>
            <w:tcW w:w="3874" w:type="dxa"/>
            <w:tcBorders>
              <w:bottom w:val="single" w:color="auto" w:sz="4" w:space="0"/>
            </w:tcBorders>
            <w:noWrap/>
            <w:vAlign w:val="center"/>
          </w:tcPr>
          <w:p>
            <w:pPr>
              <w:autoSpaceDN w:val="0"/>
              <w:jc w:val="left"/>
              <w:textAlignment w:val="center"/>
              <w:rPr>
                <w:rFonts w:cs="宋体"/>
                <w:sz w:val="20"/>
                <w:szCs w:val="20"/>
              </w:rPr>
            </w:pPr>
            <w:r>
              <w:rPr>
                <w:rFonts w:hint="eastAsia" w:cs="宋体"/>
                <w:sz w:val="20"/>
                <w:szCs w:val="20"/>
              </w:rPr>
              <w:t>2</w:t>
            </w:r>
            <w:r>
              <w:rPr>
                <w:rFonts w:hint="eastAsia" w:cs="宋体"/>
                <w:sz w:val="20"/>
                <w:szCs w:val="20"/>
                <w:lang w:val="en-US" w:eastAsia="zh-CN"/>
              </w:rPr>
              <w:t>2</w:t>
            </w:r>
            <w:r>
              <w:rPr>
                <w:rFonts w:hint="eastAsia" w:cs="宋体"/>
                <w:sz w:val="20"/>
                <w:szCs w:val="20"/>
              </w:rPr>
              <w:t>.底部卸灰阀旋转、破碎机运行无异音、润滑油无泄漏，刮板输送机维护、链条调整</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w:t>
            </w:r>
            <w:r>
              <w:rPr>
                <w:rFonts w:hint="eastAsia" w:cs="宋体"/>
                <w:sz w:val="20"/>
                <w:szCs w:val="20"/>
                <w:lang w:val="en-US" w:eastAsia="zh-CN"/>
              </w:rPr>
              <w:t>3</w:t>
            </w:r>
            <w:r>
              <w:rPr>
                <w:rFonts w:hint="eastAsia" w:cs="宋体"/>
                <w:sz w:val="20"/>
                <w:szCs w:val="20"/>
              </w:rPr>
              <w:t>.反应塔雾化器操作平台清洁、稳固性检查、恢复，反应塔系统各阀门、人孔、操作面的密封及清洁</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布袋除尘器</w:t>
            </w: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24.仓室盖板拆装，灰斗喷吹管检查；</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25.检查箱体、清洁室花板、喷吹管、盖板烟道腐蚀情况；</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26.喷吹管螺栓紧固（补焊按外判另计）；</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27.全部星型卸灰阀维护、检查(包括盘根修复 到位，卸灰阀清理完全，漏灰点处理等工作)；</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28.除尘器下埋刮板输送机维护、链条调整、密封修补、磨损检查、斗提机检查(刮板机积灰异常需清理按外判另计）；</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bottom w:val="single" w:color="000000"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29.输灰刮板机维护、链条调整、密封消缺；磨损检查；减速机及轴承检查；</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30.除尘器荧光粉查漏（包括布袋查漏、箱体查漏）及处理；</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restart"/>
            <w:tcBorders>
              <w:right w:val="single" w:color="000000" w:sz="4" w:space="0"/>
            </w:tcBorders>
            <w:noWrap/>
            <w:vAlign w:val="center"/>
          </w:tcPr>
          <w:p>
            <w:pPr>
              <w:rPr>
                <w:rFonts w:cs="宋体"/>
                <w:sz w:val="20"/>
                <w:szCs w:val="20"/>
              </w:rPr>
            </w:pPr>
            <w:r>
              <w:rPr>
                <w:rFonts w:hint="eastAsia" w:cs="宋体"/>
                <w:sz w:val="20"/>
                <w:szCs w:val="20"/>
              </w:rPr>
              <w:t>SNCR系统</w:t>
            </w: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31.尿素溶液喷枪喷嘴清理,</w:t>
            </w:r>
            <w:r>
              <w:rPr>
                <w:rFonts w:hint="eastAsia"/>
              </w:rPr>
              <w:t xml:space="preserve"> </w:t>
            </w:r>
            <w:r>
              <w:rPr>
                <w:rFonts w:hint="eastAsia" w:cs="宋体"/>
                <w:sz w:val="20"/>
                <w:szCs w:val="20"/>
              </w:rPr>
              <w:t>喷枪连接软管检查、更换,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sz w:val="20"/>
                <w:szCs w:val="20"/>
              </w:rPr>
              <w:t>1</w:t>
            </w:r>
            <w:r>
              <w:rPr>
                <w:rFonts w:cs="宋体"/>
                <w:sz w:val="20"/>
                <w:szCs w:val="20"/>
              </w:rPr>
              <w:t xml:space="preserve">氨水或尿素制备罐、储存罐内部清理干净；     </w:t>
            </w:r>
          </w:p>
          <w:p>
            <w:pPr>
              <w:widowControl/>
              <w:jc w:val="center"/>
              <w:textAlignment w:val="center"/>
              <w:rPr>
                <w:rFonts w:cs="宋体"/>
                <w:sz w:val="20"/>
                <w:szCs w:val="20"/>
              </w:rPr>
            </w:pPr>
            <w:r>
              <w:rPr>
                <w:rFonts w:hint="eastAsia" w:cs="宋体"/>
                <w:sz w:val="20"/>
                <w:szCs w:val="20"/>
              </w:rPr>
              <w:t>2</w:t>
            </w:r>
            <w:r>
              <w:rPr>
                <w:rFonts w:cs="宋体"/>
                <w:sz w:val="20"/>
                <w:szCs w:val="20"/>
              </w:rPr>
              <w:t xml:space="preserve">喷射泵运行正常无异音                             </w:t>
            </w:r>
          </w:p>
          <w:p>
            <w:pPr>
              <w:widowControl/>
              <w:jc w:val="center"/>
              <w:textAlignment w:val="center"/>
              <w:rPr>
                <w:rFonts w:cs="宋体"/>
                <w:sz w:val="20"/>
                <w:szCs w:val="20"/>
              </w:rPr>
            </w:pPr>
            <w:r>
              <w:rPr>
                <w:rFonts w:hint="eastAsia" w:cs="宋体"/>
                <w:sz w:val="20"/>
                <w:szCs w:val="20"/>
              </w:rPr>
              <w:t>3</w:t>
            </w:r>
            <w:r>
              <w:rPr>
                <w:rFonts w:cs="宋体"/>
                <w:sz w:val="20"/>
                <w:szCs w:val="20"/>
              </w:rPr>
              <w:t xml:space="preserve">管道严密性不漏           </w:t>
            </w:r>
          </w:p>
          <w:p>
            <w:pPr>
              <w:widowControl/>
              <w:jc w:val="center"/>
              <w:textAlignment w:val="center"/>
              <w:rPr>
                <w:rFonts w:cs="宋体"/>
                <w:sz w:val="20"/>
                <w:szCs w:val="20"/>
              </w:rPr>
            </w:pPr>
            <w:r>
              <w:rPr>
                <w:rFonts w:hint="eastAsia" w:cs="宋体"/>
                <w:sz w:val="20"/>
                <w:szCs w:val="20"/>
              </w:rPr>
              <w:t>4</w:t>
            </w:r>
            <w:r>
              <w:rPr>
                <w:rFonts w:cs="宋体"/>
                <w:sz w:val="20"/>
                <w:szCs w:val="20"/>
              </w:rPr>
              <w:t xml:space="preserve">喷枪芜湖效果良好    </w:t>
            </w:r>
          </w:p>
          <w:p>
            <w:pPr>
              <w:widowControl/>
              <w:jc w:val="center"/>
              <w:textAlignment w:val="center"/>
              <w:rPr>
                <w:rFonts w:cs="宋体"/>
                <w:sz w:val="20"/>
                <w:szCs w:val="20"/>
              </w:rPr>
            </w:pPr>
            <w:r>
              <w:rPr>
                <w:rFonts w:hint="eastAsia" w:cs="宋体"/>
                <w:sz w:val="20"/>
                <w:szCs w:val="20"/>
              </w:rPr>
              <w:t>（</w:t>
            </w:r>
            <w:r>
              <w:rPr>
                <w:rFonts w:cs="宋体"/>
                <w:sz w:val="20"/>
                <w:szCs w:val="20"/>
              </w:rPr>
              <w:t>5）压缩空气系统无泄漏</w:t>
            </w:r>
          </w:p>
          <w:p>
            <w:pPr>
              <w:jc w:val="center"/>
              <w:textAlignment w:val="center"/>
              <w:rPr>
                <w:rFonts w:cs="宋体"/>
                <w:sz w:val="20"/>
                <w:szCs w:val="20"/>
              </w:rPr>
            </w:pPr>
            <w:r>
              <w:rPr>
                <w:rFonts w:hint="eastAsia" w:cs="宋体"/>
                <w:sz w:val="20"/>
                <w:szCs w:val="20"/>
              </w:rPr>
              <w:t>（</w:t>
            </w:r>
            <w:r>
              <w:rPr>
                <w:rFonts w:cs="宋体"/>
                <w:sz w:val="20"/>
                <w:szCs w:val="20"/>
              </w:rPr>
              <w:t>6）计量装置准确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32.尿素溶液输送系统严密性检查、及疏通,</w:t>
            </w:r>
            <w:r>
              <w:rPr>
                <w:rFonts w:hint="eastAsia"/>
              </w:rPr>
              <w:t xml:space="preserve"> </w:t>
            </w:r>
            <w:r>
              <w:rPr>
                <w:rFonts w:hint="eastAsia" w:cs="宋体"/>
                <w:sz w:val="20"/>
                <w:szCs w:val="20"/>
              </w:rPr>
              <w:t>稀释水系统严密性检查</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p>
        </w:tc>
        <w:tc>
          <w:tcPr>
            <w:tcW w:w="157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top w:val="single" w:color="auto" w:sz="4" w:space="0"/>
              <w:right w:val="single" w:color="000000" w:sz="4" w:space="0"/>
            </w:tcBorders>
            <w:noWrap/>
            <w:vAlign w:val="center"/>
          </w:tcPr>
          <w:p>
            <w:pPr>
              <w:rPr>
                <w:rFonts w:cs="宋体"/>
                <w:sz w:val="20"/>
                <w:szCs w:val="20"/>
              </w:rPr>
            </w:pPr>
          </w:p>
        </w:tc>
        <w:tc>
          <w:tcPr>
            <w:tcW w:w="620" w:type="dxa"/>
            <w:vMerge w:val="continue"/>
            <w:tcBorders>
              <w:top w:val="single" w:color="auto"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33.尿素溶液计量分配系统、混合器检查较定,</w:t>
            </w:r>
            <w:r>
              <w:rPr>
                <w:rFonts w:hint="eastAsia"/>
              </w:rPr>
              <w:t xml:space="preserve"> </w:t>
            </w:r>
            <w:r>
              <w:rPr>
                <w:rFonts w:hint="eastAsia" w:cs="宋体"/>
                <w:sz w:val="20"/>
                <w:szCs w:val="20"/>
              </w:rPr>
              <w:t>稀释水系统严密性检查,</w:t>
            </w:r>
            <w:r>
              <w:rPr>
                <w:rFonts w:hint="eastAsia"/>
              </w:rPr>
              <w:t xml:space="preserve"> </w:t>
            </w:r>
            <w:r>
              <w:rPr>
                <w:rFonts w:hint="eastAsia" w:cs="宋体"/>
                <w:sz w:val="20"/>
                <w:szCs w:val="20"/>
              </w:rPr>
              <w:t>压缩空气系统的严密性检查、维修</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p>
        </w:tc>
        <w:tc>
          <w:tcPr>
            <w:tcW w:w="1575" w:type="dxa"/>
            <w:vMerge w:val="continue"/>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restart"/>
            <w:tcBorders>
              <w:top w:val="single" w:color="auto" w:sz="4" w:space="0"/>
              <w:right w:val="single" w:color="000000" w:sz="4" w:space="0"/>
            </w:tcBorders>
            <w:noWrap/>
            <w:vAlign w:val="center"/>
          </w:tcPr>
          <w:p>
            <w:pPr>
              <w:rPr>
                <w:rFonts w:cs="宋体"/>
                <w:sz w:val="20"/>
                <w:szCs w:val="20"/>
              </w:rPr>
            </w:pPr>
          </w:p>
        </w:tc>
        <w:tc>
          <w:tcPr>
            <w:tcW w:w="620" w:type="dxa"/>
            <w:vMerge w:val="restart"/>
            <w:tcBorders>
              <w:top w:val="single" w:color="auto" w:sz="4" w:space="0"/>
              <w:right w:val="single" w:color="000000" w:sz="4" w:space="0"/>
            </w:tcBorders>
            <w:noWrap/>
            <w:vAlign w:val="center"/>
          </w:tcPr>
          <w:p>
            <w:pPr>
              <w:rPr>
                <w:rFonts w:cs="宋体"/>
                <w:sz w:val="20"/>
                <w:szCs w:val="20"/>
              </w:rPr>
            </w:pPr>
            <w:r>
              <w:rPr>
                <w:rFonts w:hint="eastAsia" w:cs="宋体"/>
                <w:sz w:val="20"/>
                <w:szCs w:val="20"/>
              </w:rPr>
              <w:t>SCR系统</w:t>
            </w: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34.蒸汽换热器蒸汽管道严密性检查、修补，必要时更换，调节阀等阀门检修，保温恢复</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top w:val="single" w:color="000000" w:sz="4" w:space="0"/>
              <w:left w:val="single" w:color="000000" w:sz="4" w:space="0"/>
              <w:right w:val="single" w:color="000000" w:sz="4" w:space="0"/>
            </w:tcBorders>
            <w:noWrap/>
            <w:vAlign w:val="center"/>
          </w:tcPr>
          <w:p>
            <w:pPr>
              <w:jc w:val="center"/>
              <w:textAlignment w:val="center"/>
              <w:rPr>
                <w:rFonts w:cs="宋体"/>
                <w:sz w:val="20"/>
                <w:szCs w:val="20"/>
              </w:rPr>
            </w:pPr>
            <w:r>
              <w:rPr>
                <w:rFonts w:hint="eastAsia" w:cs="宋体"/>
                <w:sz w:val="20"/>
                <w:szCs w:val="20"/>
              </w:rPr>
              <w:t>1</w:t>
            </w:r>
            <w:r>
              <w:rPr>
                <w:rFonts w:cs="宋体"/>
                <w:sz w:val="20"/>
                <w:szCs w:val="20"/>
              </w:rPr>
              <w:t xml:space="preserve">烟气换热器、蒸汽换热器无积灰、锈蚀清理干净；     </w:t>
            </w:r>
          </w:p>
          <w:p>
            <w:pPr>
              <w:jc w:val="center"/>
              <w:textAlignment w:val="center"/>
              <w:rPr>
                <w:rFonts w:cs="宋体"/>
                <w:sz w:val="20"/>
                <w:szCs w:val="20"/>
              </w:rPr>
            </w:pPr>
            <w:r>
              <w:rPr>
                <w:rFonts w:hint="eastAsia" w:cs="宋体"/>
                <w:sz w:val="20"/>
                <w:szCs w:val="20"/>
              </w:rPr>
              <w:t>2</w:t>
            </w:r>
            <w:r>
              <w:rPr>
                <w:rFonts w:cs="宋体"/>
                <w:sz w:val="20"/>
                <w:szCs w:val="20"/>
              </w:rPr>
              <w:t xml:space="preserve">氨水喷射管道无泄漏                              </w:t>
            </w:r>
          </w:p>
          <w:p>
            <w:pPr>
              <w:jc w:val="center"/>
              <w:textAlignment w:val="center"/>
              <w:rPr>
                <w:rFonts w:cs="宋体"/>
                <w:sz w:val="20"/>
                <w:szCs w:val="20"/>
              </w:rPr>
            </w:pPr>
            <w:r>
              <w:rPr>
                <w:rFonts w:hint="eastAsia" w:cs="宋体"/>
                <w:sz w:val="20"/>
                <w:szCs w:val="20"/>
              </w:rPr>
              <w:t>3</w:t>
            </w:r>
            <w:r>
              <w:rPr>
                <w:rFonts w:cs="宋体"/>
                <w:sz w:val="20"/>
                <w:szCs w:val="20"/>
              </w:rPr>
              <w:t xml:space="preserve">催化剂空隙无堵塞           </w:t>
            </w:r>
          </w:p>
          <w:p>
            <w:pPr>
              <w:jc w:val="center"/>
              <w:textAlignment w:val="center"/>
              <w:rPr>
                <w:rFonts w:cs="宋体"/>
                <w:sz w:val="20"/>
                <w:szCs w:val="20"/>
              </w:rPr>
            </w:pPr>
            <w:r>
              <w:rPr>
                <w:rFonts w:hint="eastAsia" w:cs="宋体"/>
                <w:sz w:val="20"/>
                <w:szCs w:val="20"/>
              </w:rPr>
              <w:t>4</w:t>
            </w:r>
            <w:r>
              <w:rPr>
                <w:rFonts w:cs="宋体"/>
                <w:sz w:val="20"/>
                <w:szCs w:val="20"/>
              </w:rPr>
              <w:t xml:space="preserve">人孔及检修孔的密封严密  </w:t>
            </w:r>
          </w:p>
          <w:p>
            <w:pPr>
              <w:jc w:val="center"/>
              <w:textAlignment w:val="center"/>
              <w:rPr>
                <w:rFonts w:cs="宋体"/>
                <w:sz w:val="20"/>
                <w:szCs w:val="20"/>
              </w:rPr>
            </w:pPr>
            <w:r>
              <w:rPr>
                <w:rFonts w:hint="eastAsia" w:cs="宋体"/>
                <w:sz w:val="20"/>
                <w:szCs w:val="20"/>
              </w:rPr>
              <w:t>5</w:t>
            </w:r>
            <w:r>
              <w:rPr>
                <w:rFonts w:cs="宋体"/>
                <w:sz w:val="20"/>
                <w:szCs w:val="20"/>
              </w:rPr>
              <w:t>外部保温及外护板完善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top w:val="single" w:color="auto" w:sz="4" w:space="0"/>
              <w:right w:val="single" w:color="000000" w:sz="4" w:space="0"/>
            </w:tcBorders>
            <w:noWrap/>
            <w:vAlign w:val="center"/>
          </w:tcPr>
          <w:p>
            <w:pPr>
              <w:rPr>
                <w:rFonts w:cs="宋体"/>
                <w:sz w:val="20"/>
                <w:szCs w:val="20"/>
              </w:rPr>
            </w:pPr>
          </w:p>
        </w:tc>
        <w:tc>
          <w:tcPr>
            <w:tcW w:w="620" w:type="dxa"/>
            <w:vMerge w:val="continue"/>
            <w:tcBorders>
              <w:top w:val="single" w:color="auto"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35.烟气换热器、蒸汽换热器积灰、锈蚀检查清理，必要时更换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p>
        </w:tc>
        <w:tc>
          <w:tcPr>
            <w:tcW w:w="1575" w:type="dxa"/>
            <w:vMerge w:val="continue"/>
            <w:tcBorders>
              <w:top w:val="single" w:color="000000" w:sz="4" w:space="0"/>
              <w:left w:val="single" w:color="000000" w:sz="4" w:space="0"/>
              <w:right w:val="single" w:color="000000" w:sz="4" w:space="0"/>
            </w:tcBorders>
            <w:noWrap/>
            <w:vAlign w:val="center"/>
          </w:tcPr>
          <w:p>
            <w:pPr>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top w:val="nil"/>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36.氨水或尿素溶液喷射管道严密性检查、修补、必要时更换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p>
        </w:tc>
        <w:tc>
          <w:tcPr>
            <w:tcW w:w="1575" w:type="dxa"/>
            <w:vMerge w:val="continue"/>
            <w:tcBorders>
              <w:left w:val="single" w:color="000000" w:sz="4" w:space="0"/>
              <w:right w:val="single" w:color="000000" w:sz="4" w:space="0"/>
            </w:tcBorders>
            <w:noWrap/>
            <w:vAlign w:val="center"/>
          </w:tcPr>
          <w:p>
            <w:pPr>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top w:val="nil"/>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37.化剂检查、积灰清理，催化剂再生系统检修</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bottom w:val="single" w:color="auto" w:sz="4" w:space="0"/>
              <w:right w:val="single" w:color="000000" w:sz="4" w:space="0"/>
            </w:tcBorders>
            <w:noWrap/>
            <w:vAlign w:val="center"/>
          </w:tcPr>
          <w:p>
            <w:pPr>
              <w:rPr>
                <w:rFonts w:cs="宋体"/>
                <w:sz w:val="20"/>
                <w:szCs w:val="20"/>
              </w:rPr>
            </w:pPr>
          </w:p>
        </w:tc>
        <w:tc>
          <w:tcPr>
            <w:tcW w:w="620" w:type="dxa"/>
            <w:vMerge w:val="continue"/>
            <w:tcBorders>
              <w:top w:val="nil"/>
              <w:bottom w:val="single" w:color="auto" w:sz="4" w:space="0"/>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38.旁路烟道内部磨损、腐蚀检查、修补，必要时部分或整体更换，旁路烟道内部积灰清理，旁路烟道连接膨胀节破损、密封检查、修复，必要时更换</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29" w:type="dxa"/>
            <w:vMerge w:val="continue"/>
            <w:tcBorders>
              <w:left w:val="single" w:color="000000" w:sz="4" w:space="0"/>
              <w:right w:val="single" w:color="000000" w:sz="4" w:space="0"/>
            </w:tcBorders>
            <w:noWrap/>
            <w:vAlign w:val="center"/>
          </w:tcPr>
          <w:p>
            <w:pPr>
              <w:rPr>
                <w:rFonts w:cs="宋体"/>
                <w:sz w:val="20"/>
                <w:szCs w:val="20"/>
              </w:rPr>
            </w:pPr>
          </w:p>
        </w:tc>
        <w:tc>
          <w:tcPr>
            <w:tcW w:w="568" w:type="dxa"/>
            <w:vMerge w:val="continue"/>
            <w:tcBorders>
              <w:right w:val="single" w:color="000000" w:sz="4" w:space="0"/>
            </w:tcBorders>
            <w:noWrap/>
            <w:vAlign w:val="center"/>
          </w:tcPr>
          <w:p>
            <w:pPr>
              <w:rPr>
                <w:rFonts w:cs="宋体"/>
                <w:sz w:val="20"/>
                <w:szCs w:val="20"/>
              </w:rPr>
            </w:pPr>
          </w:p>
        </w:tc>
        <w:tc>
          <w:tcPr>
            <w:tcW w:w="620" w:type="dxa"/>
            <w:vMerge w:val="continue"/>
            <w:tcBorders>
              <w:right w:val="single" w:color="000000" w:sz="4" w:space="0"/>
            </w:tcBorders>
            <w:noWrap/>
            <w:vAlign w:val="center"/>
          </w:tcPr>
          <w:p>
            <w:pP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39.路烟道上烟气挡板检修，除尘器出口至</w:t>
            </w:r>
            <w:r>
              <w:rPr>
                <w:rFonts w:cs="宋体"/>
                <w:sz w:val="20"/>
                <w:szCs w:val="20"/>
              </w:rPr>
              <w:t>SCR烟道</w:t>
            </w:r>
            <w:r>
              <w:rPr>
                <w:rFonts w:hint="eastAsia" w:cs="宋体"/>
                <w:sz w:val="20"/>
                <w:szCs w:val="20"/>
              </w:rPr>
              <w:t>检查清理，人孔门密封检查、修复</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29" w:type="dxa"/>
            <w:vMerge w:val="restart"/>
            <w:tcBorders>
              <w:left w:val="single" w:color="000000" w:sz="4" w:space="0"/>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四</w:t>
            </w:r>
          </w:p>
        </w:tc>
        <w:tc>
          <w:tcPr>
            <w:tcW w:w="568" w:type="dxa"/>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其他</w:t>
            </w:r>
          </w:p>
        </w:tc>
        <w:tc>
          <w:tcPr>
            <w:tcW w:w="620" w:type="dxa"/>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风机</w:t>
            </w: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szCs w:val="20"/>
              </w:rPr>
              <w:t>40.风机内部清灰、检查叶轮磨损；</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ind w:firstLine="600" w:firstLineChars="300"/>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429" w:type="dxa"/>
            <w:vMerge w:val="continue"/>
            <w:tcBorders>
              <w:left w:val="single" w:color="000000" w:sz="4" w:space="0"/>
              <w:right w:val="single" w:color="000000" w:sz="4" w:space="0"/>
            </w:tcBorders>
            <w:noWrap/>
            <w:vAlign w:val="center"/>
          </w:tcPr>
          <w:p>
            <w:pPr>
              <w:autoSpaceDN w:val="0"/>
              <w:jc w:val="center"/>
              <w:textAlignment w:val="center"/>
              <w:rPr>
                <w:rFonts w:cs="宋体"/>
                <w:sz w:val="20"/>
                <w:szCs w:val="20"/>
              </w:rPr>
            </w:pPr>
          </w:p>
        </w:tc>
        <w:tc>
          <w:tcPr>
            <w:tcW w:w="568" w:type="dxa"/>
            <w:vMerge w:val="continue"/>
            <w:tcBorders>
              <w:right w:val="single" w:color="000000" w:sz="4" w:space="0"/>
            </w:tcBorders>
            <w:noWrap/>
            <w:vAlign w:val="center"/>
          </w:tcPr>
          <w:p>
            <w:pPr>
              <w:autoSpaceDN w:val="0"/>
              <w:jc w:val="center"/>
              <w:textAlignment w:val="center"/>
              <w:rPr>
                <w:rFonts w:cs="宋体"/>
                <w:sz w:val="20"/>
                <w:szCs w:val="20"/>
              </w:rPr>
            </w:pPr>
          </w:p>
        </w:tc>
        <w:tc>
          <w:tcPr>
            <w:tcW w:w="620" w:type="dxa"/>
            <w:vMerge w:val="continue"/>
            <w:tcBorders>
              <w:right w:val="single" w:color="000000" w:sz="4" w:space="0"/>
            </w:tcBorders>
            <w:noWrap/>
            <w:vAlign w:val="center"/>
          </w:tcPr>
          <w:p>
            <w:pPr>
              <w:autoSpaceDN w:val="0"/>
              <w:jc w:val="center"/>
              <w:textAlignment w:val="center"/>
            </w:pPr>
          </w:p>
        </w:tc>
        <w:tc>
          <w:tcPr>
            <w:tcW w:w="3874" w:type="dxa"/>
            <w:tcBorders>
              <w:bottom w:val="single" w:color="000000" w:sz="4" w:space="0"/>
            </w:tcBorders>
            <w:noWrap/>
            <w:vAlign w:val="center"/>
          </w:tcPr>
          <w:p>
            <w:pPr>
              <w:autoSpaceDN w:val="0"/>
              <w:jc w:val="left"/>
              <w:textAlignment w:val="center"/>
              <w:rPr>
                <w:rFonts w:cs="宋体"/>
                <w:sz w:val="20"/>
                <w:szCs w:val="20"/>
              </w:rPr>
            </w:pPr>
            <w:r>
              <w:rPr>
                <w:rFonts w:hint="eastAsia" w:cs="宋体"/>
                <w:sz w:val="20"/>
              </w:rPr>
              <w:t>41.修补磨损外壳、衬板、轴承保护套；</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ind w:firstLine="600" w:firstLineChars="300"/>
              <w:textAlignment w:val="center"/>
              <w:rPr>
                <w:rFonts w:cs="宋体"/>
                <w:kern w:val="0"/>
                <w:sz w:val="20"/>
                <w:szCs w:val="20"/>
              </w:rPr>
            </w:pPr>
            <w:r>
              <w:rPr>
                <w:rFonts w:hint="eastAsia" w:cs="宋体"/>
                <w:kern w:val="0"/>
                <w:sz w:val="20"/>
              </w:rPr>
              <w:t>元</w:t>
            </w:r>
            <w:r>
              <w:rPr>
                <w:rFonts w:cs="宋体"/>
                <w:kern w:val="0"/>
                <w:sz w:val="20"/>
              </w:rPr>
              <w:t>/</w:t>
            </w:r>
            <w:r>
              <w:rPr>
                <w:rFonts w:hint="eastAsia" w:cs="宋体"/>
                <w:kern w:val="0"/>
                <w:sz w:val="20"/>
              </w:rPr>
              <w:t>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429" w:type="dxa"/>
            <w:vMerge w:val="restart"/>
            <w:tcBorders>
              <w:left w:val="single" w:color="000000" w:sz="4" w:space="0"/>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五</w:t>
            </w:r>
          </w:p>
        </w:tc>
        <w:tc>
          <w:tcPr>
            <w:tcW w:w="1188" w:type="dxa"/>
            <w:gridSpan w:val="2"/>
            <w:vMerge w:val="restart"/>
            <w:tcBorders>
              <w:bottom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前期防护卫生清扫零星用工</w:t>
            </w:r>
          </w:p>
        </w:tc>
        <w:tc>
          <w:tcPr>
            <w:tcW w:w="3874" w:type="dxa"/>
            <w:tcBorders>
              <w:bottom w:val="single" w:color="000000" w:sz="4" w:space="0"/>
            </w:tcBorders>
            <w:noWrap/>
            <w:vAlign w:val="center"/>
          </w:tcPr>
          <w:p>
            <w:pPr>
              <w:autoSpaceDN w:val="0"/>
              <w:textAlignment w:val="center"/>
              <w:rPr>
                <w:rFonts w:cs="宋体"/>
                <w:sz w:val="20"/>
                <w:szCs w:val="20"/>
              </w:rPr>
            </w:pPr>
            <w:r>
              <w:rPr>
                <w:rFonts w:hint="eastAsia" w:cs="宋体"/>
                <w:sz w:val="20"/>
                <w:szCs w:val="20"/>
              </w:rPr>
              <w:t>42.前期文明卫生防护（</w:t>
            </w:r>
            <w:r>
              <w:rPr>
                <w:rFonts w:hint="eastAsia" w:cs="宋体"/>
                <w:kern w:val="0"/>
                <w:sz w:val="20"/>
                <w:szCs w:val="20"/>
              </w:rPr>
              <w:t>普通工作区的地面和设备防护用彩条布；动火区的必须用防火布，锅炉本体钢架及地面用防火布）；</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29" w:type="dxa"/>
            <w:vMerge w:val="continue"/>
            <w:tcBorders>
              <w:left w:val="single" w:color="000000" w:sz="4" w:space="0"/>
              <w:right w:val="single" w:color="000000" w:sz="4" w:space="0"/>
            </w:tcBorders>
            <w:noWrap/>
            <w:vAlign w:val="center"/>
          </w:tcPr>
          <w:p>
            <w:pPr>
              <w:autoSpaceDN w:val="0"/>
              <w:jc w:val="center"/>
              <w:textAlignment w:val="center"/>
              <w:rPr>
                <w:rFonts w:cs="宋体"/>
                <w:sz w:val="20"/>
                <w:szCs w:val="20"/>
              </w:rPr>
            </w:pPr>
          </w:p>
        </w:tc>
        <w:tc>
          <w:tcPr>
            <w:tcW w:w="1188" w:type="dxa"/>
            <w:gridSpan w:val="2"/>
            <w:vMerge w:val="continue"/>
            <w:tcBorders>
              <w:right w:val="single" w:color="000000" w:sz="4" w:space="0"/>
            </w:tcBorders>
            <w:noWrap/>
            <w:vAlign w:val="center"/>
          </w:tcPr>
          <w:p>
            <w:pPr>
              <w:autoSpaceDN w:val="0"/>
              <w:jc w:val="center"/>
              <w:textAlignment w:val="center"/>
              <w:rPr>
                <w:rFonts w:cs="宋体"/>
                <w:sz w:val="20"/>
                <w:szCs w:val="20"/>
              </w:rPr>
            </w:pPr>
          </w:p>
        </w:tc>
        <w:tc>
          <w:tcPr>
            <w:tcW w:w="3874" w:type="dxa"/>
            <w:tcBorders>
              <w:bottom w:val="single" w:color="000000" w:sz="4" w:space="0"/>
            </w:tcBorders>
            <w:noWrap/>
            <w:vAlign w:val="center"/>
          </w:tcPr>
          <w:p>
            <w:pPr>
              <w:autoSpaceDN w:val="0"/>
              <w:textAlignment w:val="center"/>
              <w:rPr>
                <w:sz w:val="20"/>
                <w:szCs w:val="20"/>
              </w:rPr>
            </w:pPr>
            <w:r>
              <w:rPr>
                <w:rFonts w:hint="eastAsia" w:cs="宋体"/>
                <w:sz w:val="20"/>
                <w:szCs w:val="20"/>
              </w:rPr>
              <w:t>43.施工完成后现场卫生清理；</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tcBorders>
              <w:top w:val="single" w:color="000000" w:sz="4" w:space="0"/>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29" w:type="dxa"/>
            <w:vMerge w:val="restart"/>
            <w:tcBorders>
              <w:left w:val="single" w:color="000000" w:sz="4" w:space="0"/>
              <w:right w:val="single" w:color="000000" w:sz="4" w:space="0"/>
            </w:tcBorders>
            <w:noWrap/>
            <w:vAlign w:val="center"/>
          </w:tcPr>
          <w:p>
            <w:pPr>
              <w:autoSpaceDN w:val="0"/>
              <w:jc w:val="center"/>
              <w:textAlignment w:val="center"/>
              <w:rPr>
                <w:rFonts w:cs="宋体"/>
                <w:sz w:val="20"/>
                <w:szCs w:val="20"/>
              </w:rPr>
            </w:pPr>
            <w:r>
              <w:rPr>
                <w:rFonts w:hint="eastAsia" w:cs="宋体"/>
                <w:sz w:val="20"/>
                <w:szCs w:val="20"/>
              </w:rPr>
              <w:t>六</w:t>
            </w:r>
          </w:p>
        </w:tc>
        <w:tc>
          <w:tcPr>
            <w:tcW w:w="1188" w:type="dxa"/>
            <w:gridSpan w:val="2"/>
            <w:vMerge w:val="restart"/>
            <w:tcBorders>
              <w:right w:val="single" w:color="000000" w:sz="4" w:space="0"/>
            </w:tcBorders>
            <w:noWrap/>
            <w:vAlign w:val="center"/>
          </w:tcPr>
          <w:p>
            <w:pPr>
              <w:autoSpaceDN w:val="0"/>
              <w:jc w:val="center"/>
              <w:textAlignment w:val="center"/>
              <w:rPr>
                <w:rFonts w:cs="宋体"/>
                <w:sz w:val="20"/>
                <w:szCs w:val="20"/>
              </w:rPr>
            </w:pPr>
            <w:r>
              <w:rPr>
                <w:rFonts w:hint="eastAsia"/>
                <w:sz w:val="20"/>
                <w:szCs w:val="20"/>
              </w:rPr>
              <w:t>脚手架搭建及拆除</w:t>
            </w:r>
          </w:p>
        </w:tc>
        <w:tc>
          <w:tcPr>
            <w:tcW w:w="3874" w:type="dxa"/>
            <w:tcBorders>
              <w:bottom w:val="single" w:color="000000" w:sz="4" w:space="0"/>
            </w:tcBorders>
            <w:noWrap/>
            <w:vAlign w:val="center"/>
          </w:tcPr>
          <w:p>
            <w:pPr>
              <w:autoSpaceDN w:val="0"/>
              <w:jc w:val="left"/>
              <w:textAlignment w:val="center"/>
              <w:rPr>
                <w:rFonts w:cs="宋体"/>
                <w:kern w:val="0"/>
                <w:sz w:val="20"/>
                <w:szCs w:val="20"/>
              </w:rPr>
            </w:pPr>
            <w:r>
              <w:rPr>
                <w:rFonts w:hint="eastAsia" w:cs="宋体"/>
                <w:kern w:val="0"/>
                <w:sz w:val="20"/>
                <w:szCs w:val="20"/>
              </w:rPr>
              <w:t>44.第一通道至膨胀节处</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left w:val="single" w:color="000000" w:sz="4" w:space="0"/>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光大600吨/日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29" w:type="dxa"/>
            <w:vMerge w:val="continue"/>
            <w:tcBorders>
              <w:left w:val="single" w:color="000000" w:sz="4" w:space="0"/>
              <w:right w:val="single" w:color="000000" w:sz="4" w:space="0"/>
            </w:tcBorders>
            <w:noWrap/>
            <w:vAlign w:val="center"/>
          </w:tcPr>
          <w:p>
            <w:pPr>
              <w:autoSpaceDN w:val="0"/>
              <w:jc w:val="center"/>
              <w:textAlignment w:val="center"/>
              <w:rPr>
                <w:rFonts w:cs="宋体"/>
                <w:sz w:val="20"/>
                <w:szCs w:val="20"/>
              </w:rPr>
            </w:pPr>
          </w:p>
        </w:tc>
        <w:tc>
          <w:tcPr>
            <w:tcW w:w="1188" w:type="dxa"/>
            <w:gridSpan w:val="2"/>
            <w:vMerge w:val="continue"/>
            <w:tcBorders>
              <w:right w:val="single" w:color="000000" w:sz="4" w:space="0"/>
            </w:tcBorders>
            <w:noWrap/>
            <w:vAlign w:val="center"/>
          </w:tcPr>
          <w:p>
            <w:pPr>
              <w:autoSpaceDN w:val="0"/>
              <w:jc w:val="center"/>
              <w:textAlignment w:val="cente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kern w:val="0"/>
                <w:sz w:val="20"/>
                <w:szCs w:val="20"/>
              </w:rPr>
            </w:pPr>
            <w:r>
              <w:rPr>
                <w:rFonts w:hint="eastAsia" w:cs="宋体"/>
                <w:kern w:val="0"/>
                <w:sz w:val="20"/>
                <w:szCs w:val="20"/>
              </w:rPr>
              <w:t>45.第一通道到炉顶</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29" w:type="dxa"/>
            <w:vMerge w:val="continue"/>
            <w:tcBorders>
              <w:left w:val="single" w:color="000000" w:sz="4" w:space="0"/>
              <w:right w:val="single" w:color="000000" w:sz="4" w:space="0"/>
            </w:tcBorders>
            <w:noWrap/>
            <w:vAlign w:val="center"/>
          </w:tcPr>
          <w:p>
            <w:pPr>
              <w:autoSpaceDN w:val="0"/>
              <w:jc w:val="center"/>
              <w:textAlignment w:val="center"/>
              <w:rPr>
                <w:rFonts w:cs="宋体"/>
                <w:sz w:val="20"/>
                <w:szCs w:val="20"/>
              </w:rPr>
            </w:pPr>
          </w:p>
        </w:tc>
        <w:tc>
          <w:tcPr>
            <w:tcW w:w="1188" w:type="dxa"/>
            <w:gridSpan w:val="2"/>
            <w:vMerge w:val="continue"/>
            <w:tcBorders>
              <w:right w:val="single" w:color="000000" w:sz="4" w:space="0"/>
            </w:tcBorders>
            <w:noWrap/>
            <w:vAlign w:val="center"/>
          </w:tcPr>
          <w:p>
            <w:pPr>
              <w:autoSpaceDN w:val="0"/>
              <w:jc w:val="center"/>
              <w:textAlignment w:val="cente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kern w:val="0"/>
                <w:sz w:val="20"/>
                <w:szCs w:val="20"/>
              </w:rPr>
            </w:pPr>
            <w:r>
              <w:rPr>
                <w:rFonts w:hint="eastAsia" w:cs="宋体"/>
                <w:kern w:val="0"/>
                <w:sz w:val="20"/>
                <w:szCs w:val="20"/>
              </w:rPr>
              <w:t>46.二、三烟道到炉顶</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29" w:type="dxa"/>
            <w:vMerge w:val="continue"/>
            <w:tcBorders>
              <w:left w:val="single" w:color="000000" w:sz="4" w:space="0"/>
              <w:bottom w:val="single" w:color="000000" w:sz="4" w:space="0"/>
              <w:right w:val="single" w:color="000000" w:sz="4" w:space="0"/>
            </w:tcBorders>
            <w:noWrap/>
            <w:vAlign w:val="center"/>
          </w:tcPr>
          <w:p>
            <w:pPr>
              <w:autoSpaceDN w:val="0"/>
              <w:jc w:val="center"/>
              <w:textAlignment w:val="center"/>
              <w:rPr>
                <w:rFonts w:cs="宋体"/>
                <w:sz w:val="20"/>
                <w:szCs w:val="20"/>
              </w:rPr>
            </w:pPr>
          </w:p>
        </w:tc>
        <w:tc>
          <w:tcPr>
            <w:tcW w:w="1188" w:type="dxa"/>
            <w:gridSpan w:val="2"/>
            <w:vMerge w:val="continue"/>
            <w:tcBorders>
              <w:bottom w:val="single" w:color="000000" w:sz="4" w:space="0"/>
              <w:right w:val="single" w:color="000000" w:sz="4" w:space="0"/>
            </w:tcBorders>
            <w:noWrap/>
            <w:vAlign w:val="center"/>
          </w:tcPr>
          <w:p>
            <w:pPr>
              <w:autoSpaceDN w:val="0"/>
              <w:jc w:val="center"/>
              <w:textAlignment w:val="center"/>
              <w:rPr>
                <w:rFonts w:cs="宋体"/>
                <w:sz w:val="20"/>
                <w:szCs w:val="20"/>
              </w:rPr>
            </w:pPr>
          </w:p>
        </w:tc>
        <w:tc>
          <w:tcPr>
            <w:tcW w:w="3874" w:type="dxa"/>
            <w:tcBorders>
              <w:bottom w:val="single" w:color="000000" w:sz="4" w:space="0"/>
            </w:tcBorders>
            <w:noWrap/>
            <w:vAlign w:val="center"/>
          </w:tcPr>
          <w:p>
            <w:pPr>
              <w:autoSpaceDN w:val="0"/>
              <w:jc w:val="left"/>
              <w:textAlignment w:val="center"/>
              <w:rPr>
                <w:rFonts w:cs="宋体"/>
                <w:kern w:val="0"/>
                <w:sz w:val="20"/>
                <w:szCs w:val="20"/>
              </w:rPr>
            </w:pPr>
            <w:r>
              <w:rPr>
                <w:rFonts w:hint="eastAsia" w:cs="宋体"/>
                <w:kern w:val="0"/>
                <w:sz w:val="20"/>
                <w:szCs w:val="20"/>
              </w:rPr>
              <w:t>47.水平烟道到炉顶</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trPr>
        <w:tc>
          <w:tcPr>
            <w:tcW w:w="429" w:type="dxa"/>
            <w:vMerge w:val="continue"/>
            <w:tcBorders>
              <w:left w:val="single" w:color="000000" w:sz="4" w:space="0"/>
              <w:right w:val="single" w:color="000000" w:sz="4" w:space="0"/>
            </w:tcBorders>
            <w:noWrap/>
            <w:vAlign w:val="center"/>
          </w:tcPr>
          <w:p>
            <w:pPr>
              <w:autoSpaceDN w:val="0"/>
              <w:jc w:val="center"/>
              <w:textAlignment w:val="center"/>
              <w:rPr>
                <w:rFonts w:ascii="Times New Roman" w:hAnsi="Times New Roman"/>
                <w:sz w:val="20"/>
                <w:szCs w:val="20"/>
              </w:rPr>
            </w:pPr>
          </w:p>
        </w:tc>
        <w:tc>
          <w:tcPr>
            <w:tcW w:w="1188" w:type="dxa"/>
            <w:gridSpan w:val="2"/>
            <w:vMerge w:val="continue"/>
            <w:noWrap/>
            <w:vAlign w:val="center"/>
          </w:tcPr>
          <w:p>
            <w:pPr>
              <w:autoSpaceDN w:val="0"/>
              <w:jc w:val="center"/>
              <w:textAlignment w:val="center"/>
              <w:rPr>
                <w:rFonts w:cs="宋体"/>
                <w:b/>
                <w:bCs/>
                <w:sz w:val="20"/>
                <w:szCs w:val="20"/>
              </w:rPr>
            </w:pPr>
          </w:p>
        </w:tc>
        <w:tc>
          <w:tcPr>
            <w:tcW w:w="3874" w:type="dxa"/>
            <w:tcBorders>
              <w:right w:val="single" w:color="000000" w:sz="4" w:space="0"/>
            </w:tcBorders>
            <w:noWrap/>
            <w:vAlign w:val="center"/>
          </w:tcPr>
          <w:p>
            <w:pPr>
              <w:autoSpaceDN w:val="0"/>
              <w:jc w:val="left"/>
              <w:textAlignment w:val="center"/>
              <w:rPr>
                <w:rFonts w:cs="宋体"/>
                <w:b/>
                <w:bCs/>
                <w:sz w:val="20"/>
                <w:szCs w:val="20"/>
              </w:rPr>
            </w:pPr>
            <w:r>
              <w:rPr>
                <w:rFonts w:hint="eastAsia" w:cs="宋体"/>
                <w:kern w:val="0"/>
                <w:sz w:val="20"/>
                <w:szCs w:val="20"/>
              </w:rPr>
              <w:t>48.反应塔到炉顶</w:t>
            </w:r>
          </w:p>
        </w:tc>
        <w:tc>
          <w:tcPr>
            <w:tcW w:w="2040" w:type="dxa"/>
            <w:tcBorders>
              <w:right w:val="single" w:color="000000" w:sz="4" w:space="0"/>
            </w:tcBorders>
            <w:noWrap/>
            <w:vAlign w:val="center"/>
          </w:tcPr>
          <w:p>
            <w:pPr>
              <w:widowControl/>
              <w:jc w:val="center"/>
              <w:textAlignment w:val="center"/>
              <w:rPr>
                <w:rFonts w:cs="宋体"/>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right w:val="single" w:color="000000" w:sz="4" w:space="0"/>
            </w:tcBorders>
            <w:noWrap/>
            <w:vAlign w:val="center"/>
          </w:tcPr>
          <w:p>
            <w:pPr>
              <w:widowControl/>
              <w:jc w:val="center"/>
              <w:textAlignment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trPr>
        <w:tc>
          <w:tcPr>
            <w:tcW w:w="429" w:type="dxa"/>
            <w:vMerge w:val="restart"/>
            <w:tcBorders>
              <w:left w:val="single" w:color="000000" w:sz="4" w:space="0"/>
              <w:right w:val="single" w:color="000000" w:sz="4" w:space="0"/>
            </w:tcBorders>
            <w:noWrap/>
            <w:vAlign w:val="center"/>
          </w:tcPr>
          <w:p>
            <w:pPr>
              <w:autoSpaceDN w:val="0"/>
              <w:jc w:val="center"/>
              <w:textAlignment w:val="center"/>
              <w:rPr>
                <w:rFonts w:cs="宋体"/>
                <w:b/>
                <w:bCs/>
                <w:sz w:val="20"/>
                <w:szCs w:val="20"/>
              </w:rPr>
            </w:pPr>
            <w:r>
              <w:rPr>
                <w:rFonts w:hint="eastAsia" w:ascii="Times New Roman" w:hAnsi="Times New Roman"/>
                <w:sz w:val="20"/>
                <w:szCs w:val="20"/>
              </w:rPr>
              <w:t>七</w:t>
            </w:r>
          </w:p>
        </w:tc>
        <w:tc>
          <w:tcPr>
            <w:tcW w:w="1188" w:type="dxa"/>
            <w:gridSpan w:val="2"/>
            <w:vMerge w:val="restart"/>
            <w:noWrap/>
            <w:vAlign w:val="center"/>
          </w:tcPr>
          <w:p>
            <w:pPr>
              <w:autoSpaceDN w:val="0"/>
              <w:jc w:val="center"/>
              <w:textAlignment w:val="center"/>
              <w:rPr>
                <w:rFonts w:cs="宋体"/>
                <w:b/>
                <w:bCs/>
                <w:sz w:val="20"/>
                <w:szCs w:val="20"/>
              </w:rPr>
            </w:pPr>
            <w:r>
              <w:rPr>
                <w:rFonts w:hint="eastAsia" w:cs="宋体"/>
                <w:sz w:val="20"/>
                <w:szCs w:val="20"/>
              </w:rPr>
              <w:t>清灰及放灰</w:t>
            </w:r>
          </w:p>
        </w:tc>
        <w:tc>
          <w:tcPr>
            <w:tcW w:w="3874" w:type="dxa"/>
            <w:tcBorders>
              <w:right w:val="single" w:color="000000" w:sz="4" w:space="0"/>
            </w:tcBorders>
            <w:noWrap/>
            <w:vAlign w:val="center"/>
          </w:tcPr>
          <w:p>
            <w:pPr>
              <w:autoSpaceDN w:val="0"/>
              <w:textAlignment w:val="center"/>
              <w:rPr>
                <w:rFonts w:cs="宋体"/>
                <w:kern w:val="0"/>
                <w:sz w:val="20"/>
                <w:szCs w:val="20"/>
              </w:rPr>
            </w:pPr>
            <w:r>
              <w:rPr>
                <w:rFonts w:hint="eastAsia" w:cs="宋体"/>
                <w:kern w:val="0"/>
                <w:sz w:val="20"/>
                <w:szCs w:val="20"/>
              </w:rPr>
              <w:t>49.</w:t>
            </w:r>
            <w:r>
              <w:rPr>
                <w:rFonts w:hint="eastAsia"/>
                <w:sz w:val="20"/>
                <w:szCs w:val="20"/>
              </w:rPr>
              <w:t>受热面（2、3、烟道、水平烟道、空气预热器）管道清灰、刮渣</w:t>
            </w:r>
            <w:r>
              <w:rPr>
                <w:rFonts w:hint="eastAsia" w:cs="宋体"/>
                <w:kern w:val="0"/>
                <w:sz w:val="20"/>
                <w:szCs w:val="20"/>
              </w:rPr>
              <w:t>。（含飞灰装袋及转运）；</w:t>
            </w:r>
          </w:p>
        </w:tc>
        <w:tc>
          <w:tcPr>
            <w:tcW w:w="2040" w:type="dxa"/>
            <w:tcBorders>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restart"/>
            <w:tcBorders>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光大600吨/日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exact"/>
        </w:trPr>
        <w:tc>
          <w:tcPr>
            <w:tcW w:w="429" w:type="dxa"/>
            <w:vMerge w:val="continue"/>
            <w:tcBorders>
              <w:left w:val="single" w:color="000000" w:sz="4" w:space="0"/>
              <w:right w:val="single" w:color="000000" w:sz="4" w:space="0"/>
            </w:tcBorders>
            <w:noWrap/>
            <w:vAlign w:val="center"/>
          </w:tcPr>
          <w:p>
            <w:pPr>
              <w:autoSpaceDN w:val="0"/>
              <w:jc w:val="center"/>
              <w:textAlignment w:val="center"/>
              <w:rPr>
                <w:rFonts w:cs="宋体"/>
                <w:b/>
                <w:bCs/>
                <w:sz w:val="20"/>
                <w:szCs w:val="20"/>
              </w:rPr>
            </w:pPr>
          </w:p>
        </w:tc>
        <w:tc>
          <w:tcPr>
            <w:tcW w:w="1188" w:type="dxa"/>
            <w:gridSpan w:val="2"/>
            <w:vMerge w:val="continue"/>
            <w:noWrap/>
            <w:vAlign w:val="center"/>
          </w:tcPr>
          <w:p>
            <w:pPr>
              <w:autoSpaceDN w:val="0"/>
              <w:jc w:val="center"/>
              <w:textAlignment w:val="center"/>
              <w:rPr>
                <w:rFonts w:cs="宋体"/>
                <w:b/>
                <w:bCs/>
                <w:sz w:val="20"/>
                <w:szCs w:val="20"/>
              </w:rPr>
            </w:pPr>
          </w:p>
        </w:tc>
        <w:tc>
          <w:tcPr>
            <w:tcW w:w="3874" w:type="dxa"/>
            <w:tcBorders>
              <w:right w:val="single" w:color="000000" w:sz="4" w:space="0"/>
            </w:tcBorders>
            <w:noWrap/>
            <w:vAlign w:val="center"/>
          </w:tcPr>
          <w:p>
            <w:pPr>
              <w:autoSpaceDN w:val="0"/>
              <w:jc w:val="left"/>
              <w:textAlignment w:val="center"/>
              <w:rPr>
                <w:rFonts w:cs="宋体"/>
                <w:kern w:val="0"/>
                <w:sz w:val="20"/>
                <w:szCs w:val="20"/>
              </w:rPr>
            </w:pPr>
            <w:r>
              <w:rPr>
                <w:rFonts w:hint="eastAsia" w:cs="宋体"/>
                <w:kern w:val="0"/>
                <w:sz w:val="20"/>
                <w:szCs w:val="20"/>
              </w:rPr>
              <w:t>50.</w:t>
            </w:r>
            <w:r>
              <w:rPr>
                <w:rFonts w:hint="eastAsia"/>
                <w:sz w:val="20"/>
                <w:szCs w:val="20"/>
              </w:rPr>
              <w:t>烟道（2、3、烟道、水平烟道灰斗；空气预热器；反应塔</w:t>
            </w:r>
            <w:r>
              <w:rPr>
                <w:rFonts w:hint="eastAsia" w:cs="宋体"/>
                <w:kern w:val="0"/>
                <w:sz w:val="20"/>
              </w:rPr>
              <w:t>锥斗、破碎机</w:t>
            </w:r>
            <w:r>
              <w:rPr>
                <w:rFonts w:hint="eastAsia"/>
                <w:sz w:val="20"/>
                <w:szCs w:val="20"/>
              </w:rPr>
              <w:t>；省煤器至反应塔等过度烟道、</w:t>
            </w:r>
            <w:r>
              <w:rPr>
                <w:rFonts w:hint="eastAsia" w:cs="宋体"/>
                <w:kern w:val="0"/>
                <w:sz w:val="20"/>
                <w:szCs w:val="20"/>
              </w:rPr>
              <w:t>布袋</w:t>
            </w:r>
            <w:r>
              <w:rPr>
                <w:rFonts w:hint="eastAsia" w:cs="宋体"/>
                <w:kern w:val="0"/>
                <w:sz w:val="20"/>
              </w:rPr>
              <w:t>主路进口及</w:t>
            </w:r>
            <w:r>
              <w:rPr>
                <w:rFonts w:hint="eastAsia" w:cs="宋体"/>
                <w:kern w:val="0"/>
                <w:sz w:val="20"/>
                <w:szCs w:val="20"/>
              </w:rPr>
              <w:t>灰斗</w:t>
            </w:r>
            <w:r>
              <w:rPr>
                <w:rFonts w:hint="eastAsia"/>
                <w:sz w:val="20"/>
                <w:szCs w:val="20"/>
              </w:rPr>
              <w:t>）清灰及放灰</w:t>
            </w:r>
            <w:r>
              <w:rPr>
                <w:rFonts w:hint="eastAsia" w:cs="宋体"/>
                <w:kern w:val="0"/>
                <w:sz w:val="20"/>
                <w:szCs w:val="20"/>
              </w:rPr>
              <w:t>。（含飞灰装袋及转运）；</w:t>
            </w:r>
          </w:p>
        </w:tc>
        <w:tc>
          <w:tcPr>
            <w:tcW w:w="2040" w:type="dxa"/>
            <w:tcBorders>
              <w:right w:val="single" w:color="000000" w:sz="4" w:space="0"/>
            </w:tcBorders>
            <w:noWrap/>
            <w:vAlign w:val="center"/>
          </w:tcPr>
          <w:p>
            <w:pPr>
              <w:widowControl/>
              <w:jc w:val="center"/>
              <w:textAlignment w:val="center"/>
              <w:rPr>
                <w:rFonts w:cs="宋体"/>
                <w:kern w:val="0"/>
                <w:sz w:val="20"/>
                <w:szCs w:val="20"/>
              </w:rPr>
            </w:pPr>
            <w:r>
              <w:rPr>
                <w:rFonts w:hint="eastAsia" w:cs="宋体"/>
                <w:kern w:val="0"/>
                <w:sz w:val="20"/>
                <w:szCs w:val="20"/>
              </w:rPr>
              <w:t>元</w:t>
            </w:r>
            <w:r>
              <w:rPr>
                <w:rFonts w:cs="宋体"/>
                <w:kern w:val="0"/>
                <w:sz w:val="20"/>
                <w:szCs w:val="20"/>
              </w:rPr>
              <w:t>/</w:t>
            </w:r>
            <w:r>
              <w:rPr>
                <w:rFonts w:hint="eastAsia" w:cs="宋体"/>
                <w:kern w:val="0"/>
                <w:sz w:val="20"/>
                <w:szCs w:val="20"/>
              </w:rPr>
              <w:t>项</w:t>
            </w:r>
          </w:p>
        </w:tc>
        <w:tc>
          <w:tcPr>
            <w:tcW w:w="1575" w:type="dxa"/>
            <w:vMerge w:val="continue"/>
            <w:tcBorders>
              <w:right w:val="single" w:color="000000" w:sz="4" w:space="0"/>
            </w:tcBorders>
            <w:noWrap/>
            <w:vAlign w:val="center"/>
          </w:tcPr>
          <w:p>
            <w:pPr>
              <w:widowControl/>
              <w:jc w:val="center"/>
              <w:textAlignment w:val="center"/>
              <w:rPr>
                <w:rFonts w:cs="宋体"/>
                <w:kern w:val="0"/>
                <w:sz w:val="20"/>
                <w:szCs w:val="20"/>
              </w:rPr>
            </w:pPr>
          </w:p>
        </w:tc>
      </w:tr>
    </w:tbl>
    <w:p>
      <w:pPr>
        <w:pStyle w:val="2"/>
        <w:numPr>
          <w:ilvl w:val="0"/>
          <w:numId w:val="0"/>
        </w:numPr>
        <w:snapToGrid w:val="0"/>
        <w:spacing w:line="360" w:lineRule="auto"/>
        <w:rPr>
          <w:rFonts w:hint="eastAsia" w:ascii="Times New Roman" w:hAnsi="Times New Roman"/>
          <w:b/>
          <w:bCs/>
          <w:sz w:val="24"/>
          <w:szCs w:val="20"/>
          <w:lang w:val="en-US" w:eastAsia="zh-CN"/>
        </w:rPr>
      </w:pPr>
    </w:p>
    <w:p>
      <w:pPr>
        <w:numPr>
          <w:ilvl w:val="0"/>
          <w:numId w:val="2"/>
        </w:numPr>
        <w:spacing w:line="480" w:lineRule="auto"/>
        <w:rPr>
          <w:rFonts w:ascii="Times New Roman" w:hAnsi="Times New Roman"/>
          <w:b/>
          <w:bCs/>
          <w:sz w:val="24"/>
          <w:szCs w:val="20"/>
        </w:rPr>
      </w:pPr>
      <w:r>
        <w:rPr>
          <w:rFonts w:hint="eastAsia" w:ascii="Times New Roman" w:hAnsi="Times New Roman"/>
          <w:b/>
          <w:bCs/>
          <w:sz w:val="24"/>
          <w:szCs w:val="20"/>
        </w:rPr>
        <w:t>锅炉与尾气系统维修项目清单（</w:t>
      </w:r>
      <w:r>
        <w:rPr>
          <w:rFonts w:hint="eastAsia" w:ascii="Times New Roman" w:hAnsi="Times New Roman"/>
          <w:b/>
          <w:bCs/>
          <w:sz w:val="24"/>
          <w:szCs w:val="20"/>
          <w:lang w:val="en-US" w:eastAsia="zh-CN"/>
        </w:rPr>
        <w:t>按综合单价报价，具体以双方确认的实际工程量结算</w:t>
      </w:r>
      <w:r>
        <w:rPr>
          <w:rFonts w:hint="eastAsia" w:ascii="Times New Roman" w:hAnsi="Times New Roman"/>
          <w:b/>
          <w:bCs/>
          <w:sz w:val="24"/>
          <w:szCs w:val="20"/>
        </w:rPr>
        <w:t>）：</w:t>
      </w:r>
    </w:p>
    <w:p>
      <w:pPr>
        <w:keepNext/>
        <w:keepLines/>
        <w:tabs>
          <w:tab w:val="left" w:pos="720"/>
          <w:tab w:val="left" w:pos="1050"/>
          <w:tab w:val="left" w:pos="1260"/>
        </w:tabs>
        <w:snapToGrid w:val="0"/>
        <w:spacing w:before="260" w:after="260" w:line="360" w:lineRule="auto"/>
        <w:rPr>
          <w:rFonts w:ascii="Times New Roman" w:hAnsi="Times New Roman"/>
          <w:b/>
          <w:bCs/>
          <w:sz w:val="24"/>
          <w:szCs w:val="20"/>
        </w:rPr>
      </w:pPr>
      <w:r>
        <w:rPr>
          <w:rFonts w:hint="eastAsia" w:ascii="Times New Roman" w:hAnsi="Times New Roman"/>
          <w:sz w:val="22"/>
          <w:szCs w:val="22"/>
        </w:rPr>
        <w:t>特殊项目视停炉后检查的实际情况而定，若有需要按实际情况进行施工。</w:t>
      </w:r>
    </w:p>
    <w:tbl>
      <w:tblPr>
        <w:tblStyle w:val="11"/>
        <w:tblW w:w="8662" w:type="dxa"/>
        <w:jc w:val="center"/>
        <w:tblLayout w:type="autofit"/>
        <w:tblCellMar>
          <w:top w:w="0" w:type="dxa"/>
          <w:left w:w="108" w:type="dxa"/>
          <w:bottom w:w="0" w:type="dxa"/>
          <w:right w:w="108" w:type="dxa"/>
        </w:tblCellMar>
      </w:tblPr>
      <w:tblGrid>
        <w:gridCol w:w="512"/>
        <w:gridCol w:w="775"/>
        <w:gridCol w:w="1134"/>
        <w:gridCol w:w="3878"/>
        <w:gridCol w:w="1225"/>
        <w:gridCol w:w="1138"/>
      </w:tblGrid>
      <w:tr>
        <w:tblPrEx>
          <w:tblCellMar>
            <w:top w:w="0" w:type="dxa"/>
            <w:left w:w="108" w:type="dxa"/>
            <w:bottom w:w="0" w:type="dxa"/>
            <w:right w:w="108" w:type="dxa"/>
          </w:tblCellMar>
        </w:tblPrEx>
        <w:trPr>
          <w:trHeight w:val="288" w:hRule="atLeast"/>
          <w:jc w:val="center"/>
        </w:trPr>
        <w:tc>
          <w:tcPr>
            <w:tcW w:w="5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序号</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系统名称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部件名称</w:t>
            </w:r>
          </w:p>
        </w:tc>
        <w:tc>
          <w:tcPr>
            <w:tcW w:w="38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维修项目</w:t>
            </w:r>
          </w:p>
        </w:tc>
        <w:tc>
          <w:tcPr>
            <w:tcW w:w="236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维修项目单项报价（元）</w:t>
            </w:r>
          </w:p>
        </w:tc>
      </w:tr>
      <w:tr>
        <w:tblPrEx>
          <w:tblCellMar>
            <w:top w:w="0" w:type="dxa"/>
            <w:left w:w="108" w:type="dxa"/>
            <w:bottom w:w="0" w:type="dxa"/>
            <w:right w:w="108" w:type="dxa"/>
          </w:tblCellMar>
        </w:tblPrEx>
        <w:trPr>
          <w:trHeight w:val="288" w:hRule="atLeast"/>
          <w:jc w:val="center"/>
        </w:trPr>
        <w:tc>
          <w:tcPr>
            <w:tcW w:w="5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1"/>
                <w:szCs w:val="21"/>
              </w:rPr>
            </w:pPr>
          </w:p>
        </w:tc>
        <w:tc>
          <w:tcPr>
            <w:tcW w:w="38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1"/>
                <w:szCs w:val="21"/>
              </w:rPr>
            </w:pP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单位</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1"/>
                <w:szCs w:val="21"/>
              </w:rPr>
            </w:pPr>
            <w:r>
              <w:rPr>
                <w:rFonts w:hint="eastAsia" w:cs="宋体"/>
                <w:kern w:val="0"/>
                <w:sz w:val="21"/>
                <w:szCs w:val="21"/>
              </w:rPr>
              <w:t>综合单价</w:t>
            </w:r>
          </w:p>
        </w:tc>
      </w:tr>
      <w:tr>
        <w:tblPrEx>
          <w:tblCellMar>
            <w:top w:w="0" w:type="dxa"/>
            <w:left w:w="108" w:type="dxa"/>
            <w:bottom w:w="0" w:type="dxa"/>
            <w:right w:w="108" w:type="dxa"/>
          </w:tblCellMar>
        </w:tblPrEx>
        <w:trPr>
          <w:trHeight w:val="480" w:hRule="atLeast"/>
          <w:jc w:val="center"/>
        </w:trPr>
        <w:tc>
          <w:tcPr>
            <w:tcW w:w="512" w:type="dxa"/>
            <w:vMerge w:val="restart"/>
            <w:tcBorders>
              <w:top w:val="nil"/>
              <w:left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一</w:t>
            </w:r>
          </w:p>
        </w:tc>
        <w:tc>
          <w:tcPr>
            <w:tcW w:w="775" w:type="dxa"/>
            <w:vMerge w:val="restart"/>
            <w:tcBorders>
              <w:top w:val="nil"/>
              <w:left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锅炉</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蒸发器</w:t>
            </w: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1.防磨瓦更换（按实际更换比例结算）；</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过热器</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2.防磨瓦更换（按实际更换比例结算）；</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元/项</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p>
        </w:tc>
      </w:tr>
      <w:tr>
        <w:tblPrEx>
          <w:tblCellMar>
            <w:top w:w="0" w:type="dxa"/>
            <w:left w:w="108" w:type="dxa"/>
            <w:bottom w:w="0" w:type="dxa"/>
            <w:right w:w="108" w:type="dxa"/>
          </w:tblCellMar>
        </w:tblPrEx>
        <w:trPr>
          <w:trHeight w:val="480"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省煤器</w:t>
            </w: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3.防磨瓦更换（按实际更换比例结算）；</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480"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汽水系统</w:t>
            </w: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4.更换阀门或阀门更换垫子（更换垫子以每个阀门为单位）；</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5.消除系统中的漏点；</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6.阀门添加或更换填料；</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480"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7.过热器省煤器蛇形管支撑架调整；</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吹灰器</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8.吹灰器旋转体解体检修；</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9.检验喷嘴角度，炮管或鹰嘴更换；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10.混合罐至吹灰器进口直管、弯管更换；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11.更换吹灰器减速机；</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12.更换脉冲罐；</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13.吹灰器分配集箱检修；</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r>
              <w:rPr>
                <w:rFonts w:hint="eastAsia" w:cs="宋体"/>
                <w:kern w:val="0"/>
                <w:sz w:val="20"/>
                <w:szCs w:val="20"/>
              </w:rPr>
              <w:t>蒸汽吹灰器</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14、鹅颈阀检查更换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p>
        </w:tc>
      </w:tr>
      <w:tr>
        <w:tblPrEx>
          <w:tblCellMar>
            <w:top w:w="0" w:type="dxa"/>
            <w:left w:w="108" w:type="dxa"/>
            <w:bottom w:w="0" w:type="dxa"/>
            <w:right w:w="108" w:type="dxa"/>
          </w:tblCellMar>
        </w:tblPrEx>
        <w:trPr>
          <w:trHeight w:val="480" w:hRule="atLeast"/>
          <w:jc w:val="center"/>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二</w:t>
            </w:r>
          </w:p>
        </w:tc>
        <w:tc>
          <w:tcPr>
            <w:tcW w:w="7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焚烧炉</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给料系统</w:t>
            </w: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15.落料口防磨钢板更换（非成型组件以外判计算）；</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元/块</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16.给料小车铸件或耐磨铁更换；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元/块</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17.给料小车驱动轮更换；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元/块</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18.给料小车导向轮更换；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元/块</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960"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19.隔墙框架更换（隔墙框架组件制作按照外判工另计，因框架更换造成的铸件拆除及恢复参照特殊项33项的单价结算）；</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元/组</w:t>
            </w:r>
          </w:p>
        </w:tc>
        <w:tc>
          <w:tcPr>
            <w:tcW w:w="113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驱动液压缸更换</w:t>
            </w: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20.液压缸本体密封油封更换；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21.液压缸整体更换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480"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22.摇臂连接驱动梁的销轴拆除更换；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 xml:space="preserve">23.液压缸油管更换； </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炉排系统</w:t>
            </w:r>
          </w:p>
        </w:tc>
        <w:tc>
          <w:tcPr>
            <w:tcW w:w="3878" w:type="dxa"/>
            <w:tcBorders>
              <w:top w:val="nil"/>
              <w:left w:val="nil"/>
              <w:bottom w:val="single" w:color="auto" w:sz="4" w:space="0"/>
              <w:right w:val="single" w:color="auto" w:sz="4" w:space="0"/>
            </w:tcBorders>
            <w:shd w:val="clear" w:color="auto" w:fill="auto"/>
            <w:noWrap/>
            <w:vAlign w:val="center"/>
          </w:tcPr>
          <w:p>
            <w:pPr>
              <w:widowControl/>
              <w:rPr>
                <w:rFonts w:cs="宋体"/>
                <w:kern w:val="0"/>
                <w:sz w:val="20"/>
                <w:szCs w:val="20"/>
              </w:rPr>
            </w:pPr>
            <w:r>
              <w:rPr>
                <w:rFonts w:hint="eastAsia" w:cs="宋体"/>
                <w:kern w:val="0"/>
                <w:sz w:val="20"/>
                <w:szCs w:val="20"/>
              </w:rPr>
              <w:t>24.炉排片或铸件更换；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元/块</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25.托辊更换；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26.导向轮更换；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27.减速机解体维修；</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除渣机</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28.除渣机更换耐磨衬板；</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元/块</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三</w:t>
            </w:r>
          </w:p>
        </w:tc>
        <w:tc>
          <w:tcPr>
            <w:tcW w:w="7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烟气系统</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布袋除尘器</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29.清洁室防腐；</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30.烟道内部防腐；</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31.脉冲阀膜片更换；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32.提升阀及清洁仓盖板密封垫更换；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33.压缩空气压力调节阀、其它阀门检修、更换；</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元/个</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烟气管路</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34.烟风管路系统跑冒滴漏处理；</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元/台</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35.除尘器荧光粉查漏试验检查补漏</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元/台</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四</w:t>
            </w:r>
          </w:p>
        </w:tc>
        <w:tc>
          <w:tcPr>
            <w:tcW w:w="7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其他</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36.保温拆除及恢复；</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元/平方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r>
        <w:tblPrEx>
          <w:tblCellMar>
            <w:top w:w="0" w:type="dxa"/>
            <w:left w:w="108" w:type="dxa"/>
            <w:bottom w:w="0" w:type="dxa"/>
            <w:right w:w="108" w:type="dxa"/>
          </w:tblCellMar>
        </w:tblPrEx>
        <w:trPr>
          <w:trHeight w:val="288" w:hRule="atLeast"/>
          <w:jc w:val="center"/>
        </w:trPr>
        <w:tc>
          <w:tcPr>
            <w:tcW w:w="512"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p>
        </w:tc>
        <w:tc>
          <w:tcPr>
            <w:tcW w:w="3878" w:type="dxa"/>
            <w:tcBorders>
              <w:top w:val="nil"/>
              <w:left w:val="nil"/>
              <w:bottom w:val="single" w:color="auto" w:sz="4" w:space="0"/>
              <w:right w:val="single" w:color="auto" w:sz="4" w:space="0"/>
            </w:tcBorders>
            <w:shd w:val="clear" w:color="auto" w:fill="auto"/>
            <w:noWrap/>
            <w:vAlign w:val="center"/>
          </w:tcPr>
          <w:p>
            <w:pPr>
              <w:widowControl/>
              <w:jc w:val="left"/>
              <w:rPr>
                <w:rFonts w:cs="宋体"/>
                <w:kern w:val="0"/>
                <w:sz w:val="20"/>
                <w:szCs w:val="20"/>
              </w:rPr>
            </w:pPr>
            <w:r>
              <w:rPr>
                <w:rFonts w:hint="eastAsia" w:cs="宋体"/>
                <w:kern w:val="0"/>
                <w:sz w:val="20"/>
                <w:szCs w:val="20"/>
              </w:rPr>
              <w:t>37.油漆防腐；</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元/平方</w:t>
            </w:r>
          </w:p>
        </w:tc>
        <w:tc>
          <w:tcPr>
            <w:tcW w:w="11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0"/>
                <w:szCs w:val="20"/>
              </w:rPr>
            </w:pPr>
            <w:r>
              <w:rPr>
                <w:rFonts w:hint="eastAsia" w:cs="宋体"/>
                <w:kern w:val="0"/>
                <w:sz w:val="20"/>
                <w:szCs w:val="20"/>
              </w:rPr>
              <w:t>　</w:t>
            </w:r>
          </w:p>
        </w:tc>
      </w:tr>
    </w:tbl>
    <w:p>
      <w:pPr>
        <w:tabs>
          <w:tab w:val="left" w:pos="720"/>
          <w:tab w:val="left" w:pos="1050"/>
          <w:tab w:val="left" w:pos="1260"/>
        </w:tabs>
        <w:spacing w:before="260" w:after="65"/>
        <w:rPr>
          <w:rFonts w:hint="eastAsia" w:cs="Arial"/>
          <w:b/>
          <w:bCs/>
          <w:sz w:val="21"/>
          <w:szCs w:val="21"/>
        </w:rPr>
      </w:pPr>
    </w:p>
    <w:p>
      <w:pPr>
        <w:tabs>
          <w:tab w:val="left" w:pos="720"/>
          <w:tab w:val="left" w:pos="1050"/>
          <w:tab w:val="left" w:pos="1260"/>
        </w:tabs>
        <w:spacing w:before="260" w:after="65"/>
        <w:rPr>
          <w:rFonts w:cs="Arial"/>
          <w:b/>
          <w:bCs/>
          <w:sz w:val="21"/>
          <w:szCs w:val="21"/>
        </w:rPr>
      </w:pPr>
      <w:r>
        <w:rPr>
          <w:rFonts w:hint="eastAsia" w:cs="Arial"/>
          <w:b/>
          <w:bCs/>
          <w:sz w:val="21"/>
          <w:szCs w:val="21"/>
        </w:rPr>
        <w:t>三：小型技改工作分类</w:t>
      </w:r>
      <w:r>
        <w:rPr>
          <w:rFonts w:hint="eastAsia" w:cs="Arial"/>
          <w:b/>
          <w:bCs/>
          <w:sz w:val="21"/>
          <w:szCs w:val="21"/>
          <w:lang w:val="en-US" w:eastAsia="zh-CN"/>
        </w:rPr>
        <w:t>清单（</w:t>
      </w:r>
      <w:r>
        <w:rPr>
          <w:rFonts w:hint="eastAsia" w:ascii="Times New Roman" w:hAnsi="Times New Roman"/>
          <w:b/>
          <w:bCs/>
          <w:sz w:val="24"/>
          <w:szCs w:val="20"/>
          <w:lang w:val="en-US" w:eastAsia="zh-CN"/>
        </w:rPr>
        <w:t>按综合单价报价，具体以双方确认的实际工程量结算</w:t>
      </w:r>
      <w:r>
        <w:rPr>
          <w:rFonts w:hint="eastAsia" w:cs="Arial"/>
          <w:b/>
          <w:bCs/>
          <w:sz w:val="21"/>
          <w:szCs w:val="21"/>
          <w:lang w:val="en-US" w:eastAsia="zh-CN"/>
        </w:rPr>
        <w:t>）</w:t>
      </w:r>
    </w:p>
    <w:p>
      <w:pPr>
        <w:pStyle w:val="14"/>
        <w:rPr>
          <w:rFonts w:cs="Arial"/>
          <w:b/>
          <w:sz w:val="21"/>
          <w:szCs w:val="21"/>
          <w:lang w:val="zh-CN"/>
        </w:rPr>
      </w:pPr>
    </w:p>
    <w:tbl>
      <w:tblPr>
        <w:tblStyle w:val="11"/>
        <w:tblW w:w="0" w:type="auto"/>
        <w:tblInd w:w="0" w:type="dxa"/>
        <w:tblLayout w:type="fixed"/>
        <w:tblCellMar>
          <w:top w:w="15" w:type="dxa"/>
          <w:left w:w="15" w:type="dxa"/>
          <w:bottom w:w="15" w:type="dxa"/>
          <w:right w:w="15" w:type="dxa"/>
        </w:tblCellMar>
      </w:tblPr>
      <w:tblGrid>
        <w:gridCol w:w="3403"/>
        <w:gridCol w:w="5700"/>
      </w:tblGrid>
      <w:tr>
        <w:tblPrEx>
          <w:tblCellMar>
            <w:top w:w="15" w:type="dxa"/>
            <w:left w:w="15" w:type="dxa"/>
            <w:bottom w:w="15" w:type="dxa"/>
            <w:right w:w="15" w:type="dxa"/>
          </w:tblCellMar>
        </w:tblPrEx>
        <w:trPr>
          <w:trHeight w:val="435" w:hRule="atLeast"/>
        </w:trPr>
        <w:tc>
          <w:tcPr>
            <w:tcW w:w="340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cs="宋体"/>
                <w:sz w:val="21"/>
                <w:szCs w:val="21"/>
              </w:rPr>
            </w:pPr>
            <w:r>
              <w:rPr>
                <w:rFonts w:hint="eastAsia" w:cs="宋体"/>
                <w:kern w:val="0"/>
                <w:sz w:val="21"/>
                <w:szCs w:val="21"/>
              </w:rPr>
              <w:t>Ⅰ类： 高温、高危、技术要求高、环境恶劣及紧急施工工程;常规施工项目-设备 （元/工日）</w:t>
            </w: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1.温度超过50度区域工作</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2.属高危、悬空作业的工作</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3.高压焊工作业</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4.焚烧炉炉排片施工工程</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5.焚烧炉驱动梁施工工程</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6.渗滤液系统施工工程</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7.渗滤液收集池房间内工作</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8.锅炉及尾气内部清灰</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9.锅炉防磨瓦更换</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10.专业起重施工工程</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11.垃圾库内施工工程</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12.其它环境恶劣区域施工工程</w:t>
            </w:r>
          </w:p>
        </w:tc>
      </w:tr>
      <w:tr>
        <w:tblPrEx>
          <w:tblCellMar>
            <w:top w:w="15" w:type="dxa"/>
            <w:left w:w="15" w:type="dxa"/>
            <w:bottom w:w="15" w:type="dxa"/>
            <w:right w:w="15" w:type="dxa"/>
          </w:tblCellMar>
        </w:tblPrEx>
        <w:trPr>
          <w:trHeight w:val="43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13.高压管道及阀门检修</w:t>
            </w:r>
          </w:p>
        </w:tc>
      </w:tr>
      <w:tr>
        <w:tblPrEx>
          <w:tblCellMar>
            <w:top w:w="15" w:type="dxa"/>
            <w:left w:w="15" w:type="dxa"/>
            <w:bottom w:w="15" w:type="dxa"/>
            <w:right w:w="15" w:type="dxa"/>
          </w:tblCellMar>
        </w:tblPrEx>
        <w:trPr>
          <w:trHeight w:val="36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14.事故停炉或紧急施工工程（合同内工程清单项目除外）</w:t>
            </w:r>
          </w:p>
        </w:tc>
      </w:tr>
      <w:tr>
        <w:tblPrEx>
          <w:tblCellMar>
            <w:top w:w="15" w:type="dxa"/>
            <w:left w:w="15" w:type="dxa"/>
            <w:bottom w:w="15" w:type="dxa"/>
            <w:right w:w="15" w:type="dxa"/>
          </w:tblCellMar>
        </w:tblPrEx>
        <w:trPr>
          <w:trHeight w:val="36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kern w:val="0"/>
                <w:sz w:val="21"/>
                <w:szCs w:val="21"/>
              </w:rPr>
            </w:pPr>
            <w:r>
              <w:rPr>
                <w:rFonts w:hint="eastAsia" w:cs="宋体"/>
                <w:kern w:val="0"/>
                <w:sz w:val="21"/>
                <w:szCs w:val="21"/>
              </w:rPr>
              <w:t>15.锅炉辅机检修</w:t>
            </w:r>
          </w:p>
        </w:tc>
      </w:tr>
      <w:tr>
        <w:tblPrEx>
          <w:tblCellMar>
            <w:top w:w="15" w:type="dxa"/>
            <w:left w:w="15" w:type="dxa"/>
            <w:bottom w:w="15" w:type="dxa"/>
            <w:right w:w="15" w:type="dxa"/>
          </w:tblCellMar>
        </w:tblPrEx>
        <w:trPr>
          <w:trHeight w:val="36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kern w:val="0"/>
                <w:sz w:val="21"/>
                <w:szCs w:val="21"/>
              </w:rPr>
            </w:pPr>
            <w:r>
              <w:rPr>
                <w:rFonts w:hint="eastAsia" w:cs="宋体"/>
                <w:kern w:val="0"/>
                <w:sz w:val="21"/>
                <w:szCs w:val="21"/>
              </w:rPr>
              <w:t>16.转动设备检修</w:t>
            </w:r>
          </w:p>
        </w:tc>
      </w:tr>
      <w:tr>
        <w:tblPrEx>
          <w:tblCellMar>
            <w:top w:w="15" w:type="dxa"/>
            <w:left w:w="15" w:type="dxa"/>
            <w:bottom w:w="15" w:type="dxa"/>
            <w:right w:w="15" w:type="dxa"/>
          </w:tblCellMar>
        </w:tblPrEx>
        <w:trPr>
          <w:trHeight w:val="365" w:hRule="atLeast"/>
        </w:trPr>
        <w:tc>
          <w:tcPr>
            <w:tcW w:w="3403" w:type="dxa"/>
            <w:vMerge w:val="continue"/>
            <w:tcBorders>
              <w:left w:val="single" w:color="000000" w:sz="4" w:space="0"/>
              <w:bottom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kern w:val="0"/>
                <w:sz w:val="21"/>
                <w:szCs w:val="21"/>
              </w:rPr>
            </w:pPr>
            <w:r>
              <w:rPr>
                <w:rFonts w:hint="eastAsia" w:cs="宋体"/>
                <w:kern w:val="0"/>
                <w:sz w:val="21"/>
                <w:szCs w:val="21"/>
              </w:rPr>
              <w:t>17.汽机辅机检修</w:t>
            </w:r>
          </w:p>
        </w:tc>
      </w:tr>
      <w:tr>
        <w:tblPrEx>
          <w:tblCellMar>
            <w:top w:w="15" w:type="dxa"/>
            <w:left w:w="15" w:type="dxa"/>
            <w:bottom w:w="15" w:type="dxa"/>
            <w:right w:w="15" w:type="dxa"/>
          </w:tblCellMar>
        </w:tblPrEx>
        <w:trPr>
          <w:trHeight w:val="360" w:hRule="atLeast"/>
        </w:trPr>
        <w:tc>
          <w:tcPr>
            <w:tcW w:w="3403" w:type="dxa"/>
            <w:vMerge w:val="restart"/>
            <w:tcBorders>
              <w:left w:val="single" w:color="000000" w:sz="4" w:space="0"/>
              <w:right w:val="single" w:color="000000" w:sz="4" w:space="0"/>
            </w:tcBorders>
            <w:vAlign w:val="center"/>
          </w:tcPr>
          <w:p>
            <w:pPr>
              <w:widowControl/>
              <w:jc w:val="center"/>
              <w:textAlignment w:val="center"/>
              <w:rPr>
                <w:rFonts w:cs="宋体"/>
                <w:kern w:val="0"/>
                <w:sz w:val="21"/>
                <w:szCs w:val="21"/>
              </w:rPr>
            </w:pPr>
            <w:r>
              <w:rPr>
                <w:rFonts w:hint="eastAsia" w:cs="宋体"/>
                <w:kern w:val="0"/>
                <w:sz w:val="21"/>
                <w:szCs w:val="21"/>
              </w:rPr>
              <w:t>Ⅱ类：常规施工项目-非设备</w:t>
            </w:r>
          </w:p>
          <w:p>
            <w:pPr>
              <w:widowControl/>
              <w:jc w:val="center"/>
              <w:textAlignment w:val="center"/>
              <w:rPr>
                <w:rFonts w:cs="宋体"/>
                <w:sz w:val="21"/>
                <w:szCs w:val="21"/>
              </w:rPr>
            </w:pPr>
            <w:r>
              <w:rPr>
                <w:rFonts w:hint="eastAsia" w:cs="宋体"/>
                <w:kern w:val="0"/>
                <w:sz w:val="21"/>
                <w:szCs w:val="21"/>
              </w:rPr>
              <w:t>（元/工日）</w:t>
            </w: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18.烟风系统施工工程</w:t>
            </w:r>
          </w:p>
        </w:tc>
      </w:tr>
      <w:tr>
        <w:tblPrEx>
          <w:tblCellMar>
            <w:top w:w="15" w:type="dxa"/>
            <w:left w:w="15" w:type="dxa"/>
            <w:bottom w:w="15" w:type="dxa"/>
            <w:right w:w="15" w:type="dxa"/>
          </w:tblCellMar>
        </w:tblPrEx>
        <w:trPr>
          <w:trHeight w:val="37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19.非高温区域保温及筑炉</w:t>
            </w:r>
          </w:p>
        </w:tc>
      </w:tr>
      <w:tr>
        <w:tblPrEx>
          <w:tblCellMar>
            <w:top w:w="15" w:type="dxa"/>
            <w:left w:w="15" w:type="dxa"/>
            <w:bottom w:w="15" w:type="dxa"/>
            <w:right w:w="15" w:type="dxa"/>
          </w:tblCellMar>
        </w:tblPrEx>
        <w:trPr>
          <w:trHeight w:val="375"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20.非环境恶劣区域的非标与钢结构制作及消缺</w:t>
            </w:r>
          </w:p>
        </w:tc>
      </w:tr>
      <w:tr>
        <w:tblPrEx>
          <w:tblCellMar>
            <w:top w:w="15" w:type="dxa"/>
            <w:left w:w="15" w:type="dxa"/>
            <w:bottom w:w="15" w:type="dxa"/>
            <w:right w:w="15" w:type="dxa"/>
          </w:tblCellMar>
        </w:tblPrEx>
        <w:trPr>
          <w:trHeight w:val="360" w:hRule="atLeast"/>
        </w:trPr>
        <w:tc>
          <w:tcPr>
            <w:tcW w:w="3403" w:type="dxa"/>
            <w:vMerge w:val="continue"/>
            <w:tcBorders>
              <w:left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21.其它常规非设备工程项目</w:t>
            </w:r>
          </w:p>
        </w:tc>
      </w:tr>
      <w:tr>
        <w:tblPrEx>
          <w:tblCellMar>
            <w:top w:w="15" w:type="dxa"/>
            <w:left w:w="15" w:type="dxa"/>
            <w:bottom w:w="15" w:type="dxa"/>
            <w:right w:w="15" w:type="dxa"/>
          </w:tblCellMar>
        </w:tblPrEx>
        <w:trPr>
          <w:trHeight w:val="365" w:hRule="atLeast"/>
        </w:trPr>
        <w:tc>
          <w:tcPr>
            <w:tcW w:w="340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sz w:val="21"/>
                <w:szCs w:val="21"/>
              </w:rPr>
            </w:pPr>
            <w:r>
              <w:rPr>
                <w:rFonts w:hint="eastAsia" w:cs="宋体"/>
                <w:kern w:val="0"/>
                <w:sz w:val="21"/>
                <w:szCs w:val="21"/>
              </w:rPr>
              <w:t>Ⅲ类：辅助类型、清洁、清扫、整理（元/工日）</w:t>
            </w: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22.材料搬运</w:t>
            </w:r>
          </w:p>
        </w:tc>
      </w:tr>
      <w:tr>
        <w:tblPrEx>
          <w:tblCellMar>
            <w:top w:w="15" w:type="dxa"/>
            <w:left w:w="15" w:type="dxa"/>
            <w:bottom w:w="15" w:type="dxa"/>
            <w:right w:w="15" w:type="dxa"/>
          </w:tblCellMar>
        </w:tblPrEx>
        <w:trPr>
          <w:trHeight w:val="335" w:hRule="atLeast"/>
        </w:trPr>
        <w:tc>
          <w:tcPr>
            <w:tcW w:w="34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23.卫生及环境清理</w:t>
            </w:r>
          </w:p>
        </w:tc>
      </w:tr>
      <w:tr>
        <w:tblPrEx>
          <w:tblCellMar>
            <w:top w:w="15" w:type="dxa"/>
            <w:left w:w="15" w:type="dxa"/>
            <w:bottom w:w="15" w:type="dxa"/>
            <w:right w:w="15" w:type="dxa"/>
          </w:tblCellMar>
        </w:tblPrEx>
        <w:trPr>
          <w:trHeight w:val="320" w:hRule="atLeast"/>
        </w:trPr>
        <w:tc>
          <w:tcPr>
            <w:tcW w:w="34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24.防腐油漆、保温（高空或密闭空间作业除外）</w:t>
            </w:r>
          </w:p>
        </w:tc>
      </w:tr>
      <w:tr>
        <w:tblPrEx>
          <w:tblCellMar>
            <w:top w:w="15" w:type="dxa"/>
            <w:left w:w="15" w:type="dxa"/>
            <w:bottom w:w="15" w:type="dxa"/>
            <w:right w:w="15" w:type="dxa"/>
          </w:tblCellMar>
        </w:tblPrEx>
        <w:trPr>
          <w:trHeight w:val="385" w:hRule="atLeast"/>
        </w:trPr>
        <w:tc>
          <w:tcPr>
            <w:tcW w:w="34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25.安装或检修配套的土建工作，如埋地管道的挖土、回填等</w:t>
            </w:r>
          </w:p>
        </w:tc>
      </w:tr>
      <w:tr>
        <w:tblPrEx>
          <w:tblCellMar>
            <w:top w:w="15" w:type="dxa"/>
            <w:left w:w="15" w:type="dxa"/>
            <w:bottom w:w="15" w:type="dxa"/>
            <w:right w:w="15" w:type="dxa"/>
          </w:tblCellMar>
        </w:tblPrEx>
        <w:trPr>
          <w:trHeight w:val="360" w:hRule="atLeast"/>
        </w:trPr>
        <w:tc>
          <w:tcPr>
            <w:tcW w:w="34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sz w:val="21"/>
                <w:szCs w:val="21"/>
              </w:rPr>
            </w:pPr>
          </w:p>
        </w:tc>
        <w:tc>
          <w:tcPr>
            <w:tcW w:w="570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cs="宋体"/>
                <w:sz w:val="21"/>
                <w:szCs w:val="21"/>
              </w:rPr>
            </w:pPr>
            <w:r>
              <w:rPr>
                <w:rFonts w:hint="eastAsia" w:cs="宋体"/>
                <w:kern w:val="0"/>
                <w:sz w:val="21"/>
                <w:szCs w:val="21"/>
              </w:rPr>
              <w:t>26.其它辅助类工作</w:t>
            </w:r>
          </w:p>
        </w:tc>
      </w:tr>
    </w:tbl>
    <w:p>
      <w:pPr>
        <w:keepNext/>
        <w:keepLines/>
        <w:tabs>
          <w:tab w:val="left" w:pos="720"/>
          <w:tab w:val="left" w:pos="1050"/>
          <w:tab w:val="left" w:pos="1260"/>
        </w:tabs>
        <w:snapToGrid w:val="0"/>
        <w:spacing w:before="260" w:after="65" w:line="360" w:lineRule="auto"/>
        <w:jc w:val="left"/>
        <w:rPr>
          <w:rFonts w:hint="eastAsia" w:eastAsia="宋体" w:cs="Arial"/>
          <w:bCs/>
          <w:sz w:val="21"/>
          <w:szCs w:val="21"/>
          <w:lang w:val="zh-CN" w:eastAsia="zh-CN"/>
        </w:rPr>
      </w:pPr>
      <w:r>
        <w:rPr>
          <w:rFonts w:hint="eastAsia"/>
          <w:sz w:val="21"/>
          <w:szCs w:val="21"/>
          <w:lang w:val="zh-CN"/>
        </w:rPr>
        <w:t>四、</w:t>
      </w:r>
      <w:r>
        <w:rPr>
          <w:rFonts w:hint="eastAsia"/>
          <w:sz w:val="21"/>
          <w:szCs w:val="21"/>
        </w:rPr>
        <w:t>叉车及吊车清单</w:t>
      </w:r>
      <w:r>
        <w:rPr>
          <w:rFonts w:hint="eastAsia"/>
          <w:sz w:val="21"/>
          <w:szCs w:val="21"/>
          <w:lang w:eastAsia="zh-CN"/>
        </w:rPr>
        <w:t>（</w:t>
      </w:r>
      <w:r>
        <w:rPr>
          <w:rFonts w:hint="eastAsia"/>
          <w:sz w:val="21"/>
          <w:szCs w:val="21"/>
          <w:lang w:val="en-US" w:eastAsia="zh-CN"/>
        </w:rPr>
        <w:t>按综合单价报价，具体以双方确认的实际工程量结算</w:t>
      </w:r>
      <w:r>
        <w:rPr>
          <w:rFonts w:hint="eastAsia"/>
          <w:sz w:val="21"/>
          <w:szCs w:val="21"/>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3031"/>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规格型号</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综合单价</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20吨随车吊</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元/台班</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含油费</w:t>
            </w:r>
            <w:r>
              <w:rPr>
                <w:rFonts w:hint="eastAsia"/>
                <w:b w:val="0"/>
                <w:sz w:val="21"/>
                <w:szCs w:val="21"/>
              </w:rPr>
              <w:t>及各项税费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30吨随车吊</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元/台班</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lang w:val="zh-CN"/>
              </w:rPr>
            </w:pPr>
            <w:r>
              <w:rPr>
                <w:rFonts w:hint="eastAsia" w:cs="宋体"/>
                <w:b w:val="0"/>
                <w:sz w:val="21"/>
                <w:szCs w:val="21"/>
              </w:rPr>
              <w:t>含油费</w:t>
            </w:r>
            <w:r>
              <w:rPr>
                <w:rFonts w:hint="eastAsia"/>
                <w:b w:val="0"/>
                <w:sz w:val="21"/>
                <w:szCs w:val="21"/>
              </w:rPr>
              <w:t>及各项税费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40吨随车吊</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元/台班</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lang w:val="zh-CN"/>
              </w:rPr>
            </w:pPr>
            <w:r>
              <w:rPr>
                <w:rFonts w:hint="eastAsia" w:cs="宋体"/>
                <w:b w:val="0"/>
                <w:sz w:val="21"/>
                <w:szCs w:val="21"/>
              </w:rPr>
              <w:t>含油费</w:t>
            </w:r>
            <w:r>
              <w:rPr>
                <w:rFonts w:hint="eastAsia"/>
                <w:b w:val="0"/>
                <w:sz w:val="21"/>
                <w:szCs w:val="21"/>
              </w:rPr>
              <w:t>及各项税费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25吨吊车</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元/台班</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lang w:val="zh-CN"/>
              </w:rPr>
            </w:pPr>
            <w:r>
              <w:rPr>
                <w:rFonts w:hint="eastAsia" w:cs="宋体"/>
                <w:b w:val="0"/>
                <w:sz w:val="21"/>
                <w:szCs w:val="21"/>
              </w:rPr>
              <w:t>含油费</w:t>
            </w:r>
            <w:r>
              <w:rPr>
                <w:rFonts w:hint="eastAsia"/>
                <w:b w:val="0"/>
                <w:sz w:val="21"/>
                <w:szCs w:val="21"/>
              </w:rPr>
              <w:t>及各项税费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50吨吊车</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元/台班</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lang w:val="zh-CN"/>
              </w:rPr>
            </w:pPr>
            <w:r>
              <w:rPr>
                <w:rFonts w:hint="eastAsia" w:cs="宋体"/>
                <w:b w:val="0"/>
                <w:sz w:val="21"/>
                <w:szCs w:val="21"/>
              </w:rPr>
              <w:t>含油费</w:t>
            </w:r>
            <w:r>
              <w:rPr>
                <w:rFonts w:hint="eastAsia"/>
                <w:b w:val="0"/>
                <w:sz w:val="21"/>
                <w:szCs w:val="21"/>
              </w:rPr>
              <w:t>及各项税费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3.5吨叉车零星租赁</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元/台班</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含油费</w:t>
            </w:r>
            <w:r>
              <w:rPr>
                <w:rFonts w:hint="eastAsia"/>
                <w:b w:val="0"/>
                <w:sz w:val="21"/>
                <w:szCs w:val="21"/>
              </w:rPr>
              <w:t>及各项税费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3.5吨叉车包月租赁</w:t>
            </w:r>
          </w:p>
        </w:tc>
        <w:tc>
          <w:tcPr>
            <w:tcW w:w="3031"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元/天</w:t>
            </w:r>
          </w:p>
        </w:tc>
        <w:tc>
          <w:tcPr>
            <w:tcW w:w="3032" w:type="dxa"/>
          </w:tcPr>
          <w:p>
            <w:pPr>
              <w:pStyle w:val="3"/>
              <w:tabs>
                <w:tab w:val="left" w:pos="720"/>
                <w:tab w:val="left" w:pos="1050"/>
                <w:tab w:val="left" w:pos="1260"/>
              </w:tabs>
              <w:snapToGrid w:val="0"/>
              <w:spacing w:before="260" w:after="65" w:line="240" w:lineRule="auto"/>
              <w:jc w:val="center"/>
              <w:rPr>
                <w:rFonts w:cs="宋体"/>
                <w:b w:val="0"/>
                <w:sz w:val="21"/>
                <w:szCs w:val="21"/>
              </w:rPr>
            </w:pPr>
            <w:r>
              <w:rPr>
                <w:rFonts w:hint="eastAsia" w:cs="宋体"/>
                <w:b w:val="0"/>
                <w:sz w:val="21"/>
                <w:szCs w:val="21"/>
              </w:rPr>
              <w:t>含油费</w:t>
            </w:r>
            <w:r>
              <w:rPr>
                <w:rFonts w:hint="eastAsia"/>
                <w:b w:val="0"/>
                <w:sz w:val="21"/>
                <w:szCs w:val="21"/>
              </w:rPr>
              <w:t>及各项税费</w:t>
            </w:r>
          </w:p>
        </w:tc>
      </w:tr>
    </w:tbl>
    <w:p>
      <w:pPr>
        <w:rPr>
          <w:sz w:val="24"/>
          <w:szCs w:val="24"/>
        </w:rPr>
      </w:pPr>
    </w:p>
    <w:p>
      <w:pPr>
        <w:rPr>
          <w:sz w:val="24"/>
          <w:szCs w:val="24"/>
        </w:rPr>
      </w:pPr>
    </w:p>
    <w:tbl>
      <w:tblPr>
        <w:tblStyle w:val="11"/>
        <w:tblW w:w="8522" w:type="dxa"/>
        <w:tblInd w:w="0" w:type="dxa"/>
        <w:tblLayout w:type="fixed"/>
        <w:tblCellMar>
          <w:top w:w="0" w:type="dxa"/>
          <w:left w:w="108" w:type="dxa"/>
          <w:bottom w:w="0" w:type="dxa"/>
          <w:right w:w="108" w:type="dxa"/>
        </w:tblCellMar>
      </w:tblPr>
      <w:tblGrid>
        <w:gridCol w:w="480"/>
        <w:gridCol w:w="1329"/>
        <w:gridCol w:w="4492"/>
        <w:gridCol w:w="2221"/>
      </w:tblGrid>
      <w:tr>
        <w:tblPrEx>
          <w:tblCellMar>
            <w:top w:w="0" w:type="dxa"/>
            <w:left w:w="108" w:type="dxa"/>
            <w:bottom w:w="0" w:type="dxa"/>
            <w:right w:w="108" w:type="dxa"/>
          </w:tblCellMar>
        </w:tblPrEx>
        <w:trPr>
          <w:trHeight w:val="156" w:hRule="atLeast"/>
        </w:trPr>
        <w:tc>
          <w:tcPr>
            <w:tcW w:w="8522" w:type="dxa"/>
            <w:gridSpan w:val="4"/>
            <w:tcBorders>
              <w:top w:val="nil"/>
              <w:left w:val="nil"/>
              <w:bottom w:val="nil"/>
              <w:right w:val="nil"/>
            </w:tcBorders>
            <w:noWrap/>
            <w:vAlign w:val="center"/>
          </w:tcPr>
          <w:p>
            <w:pPr>
              <w:widowControl/>
              <w:jc w:val="left"/>
              <w:textAlignment w:val="center"/>
              <w:rPr>
                <w:rFonts w:cs="宋体"/>
                <w:b/>
                <w:bCs/>
                <w:color w:val="auto"/>
                <w:sz w:val="28"/>
                <w:szCs w:val="28"/>
              </w:rPr>
            </w:pPr>
            <w:r>
              <w:rPr>
                <w:rFonts w:hint="eastAsia" w:cs="宋体"/>
                <w:b/>
                <w:bCs/>
                <w:color w:val="auto"/>
                <w:kern w:val="0"/>
                <w:sz w:val="28"/>
                <w:szCs w:val="28"/>
              </w:rPr>
              <w:t>五、项目公司检修班组自行完成的工作清单（此清单无需报价）</w:t>
            </w:r>
          </w:p>
        </w:tc>
      </w:tr>
      <w:tr>
        <w:tblPrEx>
          <w:tblCellMar>
            <w:top w:w="0" w:type="dxa"/>
            <w:left w:w="108" w:type="dxa"/>
            <w:bottom w:w="0" w:type="dxa"/>
            <w:right w:w="108" w:type="dxa"/>
          </w:tblCellMar>
        </w:tblPrEx>
        <w:trPr>
          <w:trHeight w:val="88" w:hRule="atLeast"/>
        </w:trPr>
        <w:tc>
          <w:tcPr>
            <w:tcW w:w="4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color w:val="auto"/>
                <w:sz w:val="21"/>
                <w:szCs w:val="21"/>
              </w:rPr>
            </w:pPr>
            <w:r>
              <w:rPr>
                <w:rFonts w:hint="eastAsia" w:cs="宋体"/>
                <w:color w:val="auto"/>
                <w:kern w:val="0"/>
                <w:sz w:val="21"/>
                <w:szCs w:val="21"/>
              </w:rPr>
              <w:t>序号</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cs="宋体"/>
                <w:color w:val="auto"/>
                <w:sz w:val="21"/>
                <w:szCs w:val="21"/>
              </w:rPr>
            </w:pPr>
            <w:r>
              <w:rPr>
                <w:rFonts w:hint="eastAsia" w:cs="宋体"/>
                <w:color w:val="auto"/>
                <w:kern w:val="0"/>
                <w:sz w:val="21"/>
                <w:szCs w:val="21"/>
              </w:rPr>
              <w:t>系统名称</w:t>
            </w: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color w:val="auto"/>
                <w:sz w:val="21"/>
                <w:szCs w:val="21"/>
              </w:rPr>
            </w:pPr>
            <w:r>
              <w:rPr>
                <w:rFonts w:hint="eastAsia" w:cs="宋体"/>
                <w:color w:val="auto"/>
                <w:kern w:val="0"/>
                <w:sz w:val="21"/>
                <w:szCs w:val="21"/>
              </w:rPr>
              <w:t>部件</w:t>
            </w:r>
          </w:p>
        </w:tc>
        <w:tc>
          <w:tcPr>
            <w:tcW w:w="222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color w:val="auto"/>
                <w:sz w:val="21"/>
                <w:szCs w:val="21"/>
              </w:rPr>
            </w:pPr>
            <w:r>
              <w:rPr>
                <w:rFonts w:hint="eastAsia" w:cs="宋体"/>
                <w:color w:val="auto"/>
                <w:kern w:val="0"/>
                <w:sz w:val="21"/>
                <w:szCs w:val="21"/>
              </w:rPr>
              <w:t>常规项目</w:t>
            </w:r>
          </w:p>
        </w:tc>
      </w:tr>
      <w:tr>
        <w:tblPrEx>
          <w:tblCellMar>
            <w:top w:w="0" w:type="dxa"/>
            <w:left w:w="108" w:type="dxa"/>
            <w:bottom w:w="0" w:type="dxa"/>
            <w:right w:w="108" w:type="dxa"/>
          </w:tblCellMar>
        </w:tblPrEx>
        <w:trPr>
          <w:trHeight w:val="88"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color w:val="auto"/>
                <w:sz w:val="21"/>
                <w:szCs w:val="21"/>
              </w:rPr>
            </w:pPr>
            <w:r>
              <w:rPr>
                <w:rFonts w:hint="eastAsia" w:cs="宋体"/>
                <w:color w:val="auto"/>
                <w:kern w:val="0"/>
                <w:sz w:val="21"/>
                <w:szCs w:val="21"/>
              </w:rPr>
              <w:t>名称</w:t>
            </w:r>
          </w:p>
        </w:tc>
        <w:tc>
          <w:tcPr>
            <w:tcW w:w="222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restart"/>
            <w:tcBorders>
              <w:top w:val="single" w:color="000000" w:sz="4" w:space="0"/>
              <w:left w:val="single" w:color="000000" w:sz="4" w:space="0"/>
              <w:right w:val="single" w:color="000000" w:sz="4" w:space="0"/>
            </w:tcBorders>
            <w:noWrap/>
            <w:vAlign w:val="center"/>
          </w:tcPr>
          <w:p>
            <w:pPr>
              <w:jc w:val="center"/>
              <w:textAlignment w:val="center"/>
              <w:rPr>
                <w:rFonts w:cs="宋体"/>
                <w:color w:val="auto"/>
                <w:sz w:val="21"/>
                <w:szCs w:val="21"/>
              </w:rPr>
            </w:pPr>
            <w:r>
              <w:rPr>
                <w:rFonts w:hint="eastAsia" w:cs="宋体"/>
                <w:color w:val="auto"/>
                <w:kern w:val="0"/>
                <w:sz w:val="20"/>
                <w:szCs w:val="20"/>
              </w:rPr>
              <w:t>一</w:t>
            </w:r>
          </w:p>
        </w:tc>
        <w:tc>
          <w:tcPr>
            <w:tcW w:w="1329" w:type="dxa"/>
            <w:vMerge w:val="restart"/>
            <w:tcBorders>
              <w:top w:val="single" w:color="000000" w:sz="4" w:space="0"/>
              <w:left w:val="single" w:color="000000" w:sz="4" w:space="0"/>
              <w:right w:val="single" w:color="000000" w:sz="4" w:space="0"/>
            </w:tcBorders>
            <w:noWrap/>
            <w:vAlign w:val="center"/>
          </w:tcPr>
          <w:p>
            <w:pPr>
              <w:textAlignment w:val="center"/>
              <w:rPr>
                <w:rFonts w:cs="宋体"/>
                <w:color w:val="auto"/>
                <w:sz w:val="21"/>
                <w:szCs w:val="21"/>
              </w:rPr>
            </w:pPr>
            <w:r>
              <w:rPr>
                <w:rFonts w:hint="eastAsia" w:cs="宋体"/>
                <w:color w:val="auto"/>
                <w:kern w:val="0"/>
                <w:sz w:val="20"/>
                <w:szCs w:val="20"/>
              </w:rPr>
              <w:t>余热锅炉本体</w:t>
            </w: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锅炉放水</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开启引风机通风冷却</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锅炉上水</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水压试验合格</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锅炉水平通道检修结束，确定各灰斗内无积灰、无杂物</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尾气开启循环预热风机及各电伴热</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液压系统联动试验</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textAlignment w:val="center"/>
              <w:rPr>
                <w:rFonts w:cs="宋体"/>
                <w:color w:val="auto"/>
                <w:sz w:val="21"/>
                <w:szCs w:val="21"/>
              </w:rPr>
            </w:pPr>
          </w:p>
        </w:tc>
        <w:tc>
          <w:tcPr>
            <w:tcW w:w="1329" w:type="dxa"/>
            <w:vMerge w:val="continue"/>
            <w:tcBorders>
              <w:left w:val="single" w:color="000000" w:sz="4" w:space="0"/>
              <w:right w:val="single" w:color="000000" w:sz="4" w:space="0"/>
            </w:tcBorders>
            <w:noWrap/>
            <w:vAlign w:val="center"/>
          </w:tcPr>
          <w:p>
            <w:pPr>
              <w:textAlignment w:val="center"/>
              <w:rPr>
                <w:rFonts w:cs="宋体"/>
                <w:color w:val="auto"/>
                <w:sz w:val="21"/>
                <w:szCs w:val="21"/>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宋体"/>
                <w:color w:val="auto"/>
                <w:sz w:val="20"/>
                <w:szCs w:val="20"/>
              </w:rPr>
            </w:pPr>
            <w:r>
              <w:rPr>
                <w:rFonts w:hint="eastAsia" w:ascii="仿宋" w:hAnsi="仿宋" w:eastAsia="仿宋"/>
                <w:color w:val="auto"/>
                <w:sz w:val="20"/>
                <w:szCs w:val="20"/>
              </w:rPr>
              <w:t>锅炉点火燃烧器和辅助燃烧器试验</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color w:val="auto"/>
                <w:sz w:val="21"/>
                <w:szCs w:val="21"/>
              </w:rPr>
            </w:pPr>
          </w:p>
        </w:tc>
      </w:tr>
      <w:tr>
        <w:tblPrEx>
          <w:tblCellMar>
            <w:top w:w="0" w:type="dxa"/>
            <w:left w:w="108" w:type="dxa"/>
            <w:bottom w:w="0" w:type="dxa"/>
            <w:right w:w="108" w:type="dxa"/>
          </w:tblCellMar>
        </w:tblPrEx>
        <w:trPr>
          <w:trHeight w:val="147" w:hRule="atLeast"/>
        </w:trPr>
        <w:tc>
          <w:tcPr>
            <w:tcW w:w="480" w:type="dxa"/>
            <w:vMerge w:val="continue"/>
            <w:tcBorders>
              <w:left w:val="single" w:color="000000" w:sz="4" w:space="0"/>
              <w:right w:val="single" w:color="000000" w:sz="4" w:space="0"/>
            </w:tcBorders>
            <w:noWrap/>
            <w:vAlign w:val="center"/>
          </w:tcPr>
          <w:p>
            <w:pPr>
              <w:widowControl/>
              <w:jc w:val="center"/>
              <w:textAlignment w:val="center"/>
              <w:rPr>
                <w:rFonts w:cs="宋体"/>
                <w:color w:val="auto"/>
                <w:sz w:val="20"/>
                <w:szCs w:val="20"/>
              </w:rPr>
            </w:pPr>
          </w:p>
        </w:tc>
        <w:tc>
          <w:tcPr>
            <w:tcW w:w="1329" w:type="dxa"/>
            <w:vMerge w:val="continue"/>
            <w:tcBorders>
              <w:left w:val="single" w:color="000000" w:sz="4" w:space="0"/>
              <w:right w:val="single" w:color="000000" w:sz="4" w:space="0"/>
            </w:tcBorders>
            <w:noWrap/>
            <w:vAlign w:val="center"/>
          </w:tcPr>
          <w:p>
            <w:pPr>
              <w:widowControl/>
              <w:textAlignment w:val="center"/>
              <w:rPr>
                <w:rFonts w:cs="宋体"/>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rPr>
                <w:rFonts w:cs="宋体"/>
                <w:color w:val="auto"/>
                <w:sz w:val="20"/>
                <w:szCs w:val="20"/>
              </w:rPr>
            </w:pPr>
            <w:r>
              <w:rPr>
                <w:rFonts w:hint="eastAsia" w:ascii="仿宋" w:hAnsi="仿宋" w:eastAsia="仿宋"/>
                <w:color w:val="auto"/>
                <w:sz w:val="20"/>
                <w:szCs w:val="20"/>
              </w:rPr>
              <w:t>水冷系统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cs="宋体"/>
                <w:color w:val="auto"/>
                <w:sz w:val="20"/>
                <w:szCs w:val="20"/>
              </w:rPr>
            </w:pPr>
            <w:r>
              <w:rPr>
                <w:rFonts w:hint="eastAsia" w:ascii="仿宋" w:hAnsi="仿宋" w:eastAsia="仿宋"/>
                <w:color w:val="auto"/>
                <w:sz w:val="20"/>
                <w:szCs w:val="20"/>
              </w:rPr>
              <w:t>1.管子检查测厚；</w:t>
            </w:r>
          </w:p>
        </w:tc>
      </w:tr>
      <w:tr>
        <w:tblPrEx>
          <w:tblCellMar>
            <w:top w:w="0" w:type="dxa"/>
            <w:left w:w="108" w:type="dxa"/>
            <w:bottom w:w="0" w:type="dxa"/>
            <w:right w:w="108" w:type="dxa"/>
          </w:tblCellMar>
        </w:tblPrEx>
        <w:trPr>
          <w:trHeight w:val="88"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过热器系统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2.检查管子磨损，胀粗、弯曲情况；</w:t>
            </w:r>
          </w:p>
        </w:tc>
      </w:tr>
      <w:tr>
        <w:tblPrEx>
          <w:tblCellMar>
            <w:top w:w="0" w:type="dxa"/>
            <w:left w:w="108" w:type="dxa"/>
            <w:bottom w:w="0" w:type="dxa"/>
            <w:right w:w="108" w:type="dxa"/>
          </w:tblCellMar>
        </w:tblPrEx>
        <w:trPr>
          <w:trHeight w:val="234"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3.管子检查测厚；</w:t>
            </w:r>
          </w:p>
        </w:tc>
      </w:tr>
      <w:tr>
        <w:tblPrEx>
          <w:tblCellMar>
            <w:top w:w="0" w:type="dxa"/>
            <w:left w:w="108" w:type="dxa"/>
            <w:bottom w:w="0" w:type="dxa"/>
            <w:right w:w="108" w:type="dxa"/>
          </w:tblCellMar>
        </w:tblPrEx>
        <w:trPr>
          <w:trHeight w:val="234"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省煤器系统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4.管子检查测厚；</w:t>
            </w:r>
          </w:p>
        </w:tc>
      </w:tr>
      <w:tr>
        <w:tblPrEx>
          <w:tblCellMar>
            <w:top w:w="0" w:type="dxa"/>
            <w:left w:w="108" w:type="dxa"/>
            <w:bottom w:w="0" w:type="dxa"/>
            <w:right w:w="108" w:type="dxa"/>
          </w:tblCellMar>
        </w:tblPrEx>
        <w:trPr>
          <w:trHeight w:val="286"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一、二级空气预热器</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5.管子检查测厚；</w:t>
            </w:r>
          </w:p>
        </w:tc>
      </w:tr>
      <w:tr>
        <w:tblPrEx>
          <w:tblCellMar>
            <w:top w:w="0" w:type="dxa"/>
            <w:left w:w="108" w:type="dxa"/>
            <w:bottom w:w="0" w:type="dxa"/>
            <w:right w:w="108" w:type="dxa"/>
          </w:tblCellMar>
        </w:tblPrEx>
        <w:trPr>
          <w:trHeight w:val="286"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锅炉筑炉、浇筑料等全面检查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181"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锅炉受热面所有吊杆装置受力情况检查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273"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吹灰器系统：脉冲罐、弯头、喷吹管检查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171"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汽包、集汽集箱安全阀检查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286"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空预器闪蒸罐安全阀检查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286"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锅炉点火燃烧器和辅助燃烧器试验</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286" w:hRule="atLeast"/>
        </w:trPr>
        <w:tc>
          <w:tcPr>
            <w:tcW w:w="480" w:type="dxa"/>
            <w:vMerge w:val="continue"/>
            <w:tcBorders>
              <w:left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检查膨胀指示牌并处理、修复安装脱落的膨胀指针</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296" w:hRule="atLeast"/>
        </w:trPr>
        <w:tc>
          <w:tcPr>
            <w:tcW w:w="480" w:type="dxa"/>
            <w:vMerge w:val="continue"/>
            <w:tcBorders>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vMerge w:val="continue"/>
            <w:tcBorders>
              <w:left w:val="single" w:color="000000" w:sz="4" w:space="0"/>
              <w:bottom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脱硝系统喷枪及进退系统清理</w:t>
            </w:r>
          </w:p>
        </w:tc>
        <w:tc>
          <w:tcPr>
            <w:tcW w:w="2221" w:type="dxa"/>
            <w:tcBorders>
              <w:top w:val="single" w:color="000000" w:sz="4" w:space="0"/>
              <w:left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136"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r>
              <w:rPr>
                <w:rFonts w:hint="eastAsia" w:ascii="仿宋" w:hAnsi="仿宋" w:eastAsia="仿宋"/>
                <w:color w:val="auto"/>
                <w:sz w:val="20"/>
                <w:szCs w:val="20"/>
              </w:rPr>
              <w:t>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olor w:val="auto"/>
                <w:sz w:val="20"/>
                <w:szCs w:val="20"/>
              </w:rPr>
            </w:pPr>
            <w:r>
              <w:rPr>
                <w:rFonts w:hint="eastAsia" w:ascii="仿宋" w:hAnsi="仿宋" w:eastAsia="仿宋"/>
                <w:color w:val="auto"/>
                <w:sz w:val="20"/>
                <w:szCs w:val="20"/>
              </w:rPr>
              <w:t>给料系统</w:t>
            </w: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136"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给料小车排水孔疏通、给料小车下部渣斗内部、渗滤液母管内部、沉沙井及母管检查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136"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给料平台两侧浇筑料磨损检查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136"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检查各类铸件是否出现断裂、下沉、上翘、松动、铸件间间隙大等现象</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r>
              <w:rPr>
                <w:rFonts w:hint="eastAsia" w:ascii="仿宋" w:hAnsi="仿宋" w:eastAsia="仿宋"/>
                <w:color w:val="auto"/>
                <w:sz w:val="20"/>
                <w:szCs w:val="20"/>
              </w:rPr>
              <w:t>三</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r>
              <w:rPr>
                <w:rFonts w:hint="eastAsia" w:ascii="仿宋" w:hAnsi="仿宋" w:eastAsia="仿宋"/>
                <w:color w:val="auto"/>
                <w:sz w:val="20"/>
                <w:szCs w:val="20"/>
              </w:rPr>
              <w:t>炉排本体</w:t>
            </w: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焚烧炉液压缸轴承检查、固定螺丝松动紧固、炉排托板检查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除渣机各受力部位连接件检查消缺；定位块检查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炉排情况检查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olor w:val="auto"/>
                <w:sz w:val="20"/>
                <w:szCs w:val="20"/>
              </w:rPr>
            </w:pPr>
            <w:r>
              <w:rPr>
                <w:rFonts w:hint="eastAsia" w:ascii="仿宋" w:hAnsi="仿宋" w:eastAsia="仿宋"/>
                <w:color w:val="auto"/>
                <w:sz w:val="20"/>
                <w:szCs w:val="20"/>
              </w:rPr>
              <w:t>炉排片或铸件更换；</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olor w:val="auto"/>
                <w:sz w:val="20"/>
                <w:szCs w:val="20"/>
              </w:rPr>
            </w:pPr>
            <w:r>
              <w:rPr>
                <w:rFonts w:hint="eastAsia" w:ascii="仿宋" w:hAnsi="仿宋" w:eastAsia="仿宋"/>
                <w:color w:val="auto"/>
                <w:sz w:val="20"/>
                <w:szCs w:val="20"/>
              </w:rPr>
              <w:t>托辊更换；</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olor w:val="auto"/>
                <w:sz w:val="20"/>
                <w:szCs w:val="20"/>
              </w:rPr>
            </w:pPr>
            <w:r>
              <w:rPr>
                <w:rFonts w:hint="eastAsia" w:ascii="仿宋" w:hAnsi="仿宋" w:eastAsia="仿宋"/>
                <w:color w:val="auto"/>
                <w:sz w:val="20"/>
                <w:szCs w:val="20"/>
              </w:rPr>
              <w:t>导向轮更换；</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落料口防磨钢板检查，测厚，</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除渣机轴承及耐磨板磨损检查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r>
              <w:rPr>
                <w:rFonts w:hint="eastAsia" w:ascii="仿宋" w:hAnsi="仿宋" w:eastAsia="仿宋"/>
                <w:color w:val="auto"/>
                <w:sz w:val="20"/>
                <w:szCs w:val="20"/>
              </w:rPr>
              <w:t>四</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r>
              <w:rPr>
                <w:rFonts w:hint="eastAsia" w:ascii="仿宋" w:hAnsi="仿宋" w:eastAsia="仿宋"/>
                <w:color w:val="auto"/>
                <w:sz w:val="20"/>
                <w:szCs w:val="20"/>
              </w:rPr>
              <w:t>尾气系统</w:t>
            </w: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雾化器雾化盘、保护筒、机械柜内过滤器、阀门组及管路、石灰浆连接软管冲洗清洗，风机检查等</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活性炭和干粉喷嘴检查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布袋除尘器灰斗、离线室检查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除尘器喷吹主管道调压阀检查调整</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布袋除尘器灰斗、离线室检查</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五</w:t>
            </w:r>
          </w:p>
        </w:tc>
        <w:tc>
          <w:tcPr>
            <w:tcW w:w="804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仪控专业</w:t>
            </w: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汽包水位起停炉前排污</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汽包压差、电接点水位计排污、冲洗</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主蒸汽流量计一次阀疏通</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锅炉汽水系统压力测量点排污</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ACC柜停电清灰</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现场控制柜清灰（燃烧器、火焰监视器、炉排液压站、吹灰器）等</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各压力测点反吹清灰</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炉膛温度测点检查及清焦</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氧量传感器校验</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各设备连锁保护试验，变送器校验整定</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各设备连锁保护试验，压力开关、压力表校验</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各控制柜接线端子紧固</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液压站炉排各电磁阀油污卫生清理</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六</w:t>
            </w:r>
          </w:p>
        </w:tc>
        <w:tc>
          <w:tcPr>
            <w:tcW w:w="804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r>
              <w:rPr>
                <w:rFonts w:hint="eastAsia" w:ascii="仿宋" w:hAnsi="仿宋" w:eastAsia="仿宋"/>
                <w:color w:val="auto"/>
                <w:sz w:val="20"/>
                <w:szCs w:val="20"/>
              </w:rPr>
              <w:t>电气专业</w:t>
            </w: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液压站电机维护（3台主油泵、1台循环泵）及控制柜</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炉一次风机维护（10台）</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炉蒸汽吹灰、乙炔吹灰保护风机电机维护（各1台）及现场控制柜维护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水封刮板机（2台）及控制柜维护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水冷输灰机电机（2台）及控制柜维护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水平烟道刮板机电机（2台）及控制柜维护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反应塔底部刮板机电机维护（1台）及控制柜维护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集合刮板机（2台）及控制柜维护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一次风机、二次风机、炉墙冷却风机变频器柜维护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高压引风机变频器维护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SCR系统电机及控制柜维护</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石灰车间所有电机及控制箱维护（公用系统）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活性炭车间所有电机及控制柜维护（公用系统）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飞灰固化车间所有电机及控制柜维护（公用系统）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r>
        <w:tblPrEx>
          <w:tblCellMar>
            <w:top w:w="0" w:type="dxa"/>
            <w:left w:w="108" w:type="dxa"/>
            <w:bottom w:w="0" w:type="dxa"/>
            <w:right w:w="108" w:type="dxa"/>
          </w:tblCellMar>
        </w:tblPrEx>
        <w:trPr>
          <w:trHeight w:val="88"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 w:val="20"/>
                <w:szCs w:val="20"/>
              </w:rPr>
            </w:pPr>
          </w:p>
        </w:tc>
        <w:tc>
          <w:tcPr>
            <w:tcW w:w="449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olor w:val="auto"/>
                <w:sz w:val="20"/>
                <w:szCs w:val="20"/>
              </w:rPr>
            </w:pPr>
            <w:r>
              <w:rPr>
                <w:rFonts w:hint="eastAsia" w:ascii="仿宋" w:hAnsi="仿宋" w:eastAsia="仿宋"/>
                <w:color w:val="auto"/>
                <w:sz w:val="20"/>
                <w:szCs w:val="20"/>
              </w:rPr>
              <w:t>尿素车间所有电机及控制柜维护（公用系统）</w:t>
            </w:r>
          </w:p>
        </w:tc>
        <w:tc>
          <w:tcPr>
            <w:tcW w:w="2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olor w:val="auto"/>
                <w:sz w:val="20"/>
                <w:szCs w:val="20"/>
              </w:rPr>
            </w:pPr>
          </w:p>
        </w:tc>
      </w:tr>
    </w:tbl>
    <w:p>
      <w:pPr>
        <w:rPr>
          <w:rFonts w:ascii="仿宋" w:hAnsi="仿宋" w:eastAsia="仿宋"/>
          <w:color w:val="FF0000"/>
          <w:sz w:val="20"/>
          <w:szCs w:val="20"/>
        </w:rPr>
      </w:pPr>
    </w:p>
    <w:p>
      <w:pPr>
        <w:snapToGrid w:val="0"/>
        <w:spacing w:line="360" w:lineRule="auto"/>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.1.</w:t>
      </w:r>
      <w:r>
        <w:rPr>
          <w:rFonts w:hint="eastAsia" w:ascii="仿宋" w:hAnsi="仿宋" w:eastAsia="仿宋" w:cs="仿宋"/>
          <w:sz w:val="32"/>
          <w:szCs w:val="40"/>
          <w:lang w:val="en-US" w:eastAsia="zh-CN"/>
        </w:rPr>
        <w:t>1本次比选范围为锅炉与尾气系统常规项目综合单价固定总价清单（按总价包干报价）、锅炉与尾气系统维修项目清单（按综合单价报价）、小型技改工作分类清单（按综合单价报价）、叉车及吊车清单（按综合单价报价）。具体规范详见附件三技术要求质量规范</w:t>
      </w:r>
      <w:r>
        <w:rPr>
          <w:rFonts w:hint="eastAsia" w:ascii="仿宋" w:hAnsi="仿宋" w:eastAsia="仿宋" w:cs="仿宋"/>
          <w:kern w:val="2"/>
          <w:sz w:val="32"/>
          <w:szCs w:val="40"/>
          <w:lang w:val="en-US" w:eastAsia="zh-CN" w:bidi="ar-SA"/>
        </w:rPr>
        <w:t>。</w:t>
      </w:r>
    </w:p>
    <w:p>
      <w:pPr>
        <w:snapToGrid w:val="0"/>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2.2计划服务周期：2024年4月20日-2024年4月30日，具体时间以比选人通知为准；</w:t>
      </w:r>
    </w:p>
    <w:p>
      <w:pPr>
        <w:snapToGrid w:val="0"/>
        <w:spacing w:line="360" w:lineRule="auto"/>
        <w:ind w:firstLine="640" w:firstLineChars="200"/>
        <w:jc w:val="left"/>
        <w:rPr>
          <w:rFonts w:hint="eastAsia" w:ascii="仿宋" w:hAnsi="仿宋" w:eastAsia="仿宋" w:cs="仿宋"/>
          <w:color w:val="auto"/>
          <w:sz w:val="32"/>
          <w:szCs w:val="40"/>
          <w:lang w:eastAsia="zh-CN"/>
        </w:rPr>
      </w:pPr>
      <w:r>
        <w:rPr>
          <w:rFonts w:hint="eastAsia" w:ascii="仿宋" w:hAnsi="仿宋" w:eastAsia="仿宋" w:cs="仿宋"/>
          <w:sz w:val="32"/>
          <w:szCs w:val="40"/>
          <w:lang w:val="en-US" w:eastAsia="zh-CN"/>
        </w:rPr>
        <w:t>2</w:t>
      </w:r>
      <w:r>
        <w:rPr>
          <w:rFonts w:hint="eastAsia" w:ascii="仿宋" w:hAnsi="仿宋" w:eastAsia="仿宋" w:cs="仿宋"/>
          <w:sz w:val="32"/>
          <w:szCs w:val="40"/>
        </w:rPr>
        <w:t>.3</w:t>
      </w:r>
      <w:r>
        <w:rPr>
          <w:rFonts w:hint="eastAsia" w:ascii="仿宋" w:hAnsi="仿宋" w:eastAsia="仿宋" w:cs="仿宋"/>
          <w:sz w:val="32"/>
          <w:szCs w:val="40"/>
          <w:lang w:val="en-US" w:eastAsia="zh-CN"/>
        </w:rPr>
        <w:t>服务</w:t>
      </w:r>
      <w:r>
        <w:rPr>
          <w:rFonts w:hint="eastAsia" w:ascii="仿宋" w:hAnsi="仿宋" w:eastAsia="仿宋" w:cs="仿宋"/>
          <w:sz w:val="32"/>
          <w:szCs w:val="40"/>
        </w:rPr>
        <w:t>地点：</w:t>
      </w:r>
      <w:r>
        <w:rPr>
          <w:rFonts w:hint="eastAsia" w:ascii="仿宋" w:hAnsi="仿宋" w:eastAsia="仿宋" w:cs="仿宋"/>
          <w:color w:val="auto"/>
          <w:sz w:val="32"/>
          <w:szCs w:val="40"/>
        </w:rPr>
        <w:t>四川省达州市</w:t>
      </w:r>
      <w:r>
        <w:rPr>
          <w:rFonts w:hint="eastAsia" w:ascii="仿宋" w:hAnsi="仿宋" w:eastAsia="仿宋" w:cs="仿宋"/>
          <w:color w:val="auto"/>
          <w:sz w:val="32"/>
          <w:szCs w:val="40"/>
          <w:lang w:val="en-US" w:eastAsia="zh-CN"/>
        </w:rPr>
        <w:t>高新区河市镇金星村达州市固废中心垃圾焚烧发电项目</w:t>
      </w:r>
      <w:r>
        <w:rPr>
          <w:rFonts w:hint="eastAsia" w:ascii="仿宋" w:hAnsi="仿宋" w:eastAsia="仿宋" w:cs="仿宋"/>
          <w:color w:val="auto"/>
          <w:sz w:val="32"/>
          <w:szCs w:val="40"/>
        </w:rPr>
        <w:t>内</w:t>
      </w:r>
      <w:r>
        <w:rPr>
          <w:rFonts w:hint="eastAsia" w:ascii="仿宋" w:hAnsi="仿宋" w:eastAsia="仿宋" w:cs="仿宋"/>
          <w:color w:val="auto"/>
          <w:sz w:val="32"/>
          <w:szCs w:val="40"/>
          <w:lang w:eastAsia="zh-CN"/>
        </w:rPr>
        <w:t>；</w:t>
      </w:r>
    </w:p>
    <w:p>
      <w:pPr>
        <w:snapToGrid w:val="0"/>
        <w:spacing w:line="360" w:lineRule="auto"/>
        <w:ind w:firstLine="640" w:firstLineChars="200"/>
        <w:jc w:val="left"/>
        <w:rPr>
          <w:rFonts w:hint="eastAsia" w:ascii="仿宋" w:hAnsi="仿宋" w:eastAsia="仿宋" w:cs="仿宋"/>
          <w:color w:val="auto"/>
          <w:sz w:val="32"/>
          <w:szCs w:val="40"/>
          <w:lang w:eastAsia="zh-CN"/>
        </w:rPr>
      </w:pPr>
      <w:r>
        <w:rPr>
          <w:rFonts w:hint="eastAsia" w:ascii="仿宋" w:hAnsi="仿宋" w:eastAsia="仿宋" w:cs="仿宋"/>
          <w:color w:val="auto"/>
          <w:sz w:val="32"/>
          <w:szCs w:val="40"/>
          <w:lang w:val="en-US" w:eastAsia="zh-CN"/>
        </w:rPr>
        <w:t>2.4检修计划：预计4月中旬分别逐一对#1、#2炉进行检修。</w:t>
      </w:r>
    </w:p>
    <w:p>
      <w:pPr>
        <w:pStyle w:val="2"/>
        <w:snapToGrid w:val="0"/>
        <w:spacing w:line="360" w:lineRule="auto"/>
        <w:ind w:firstLine="0" w:firstLineChars="0"/>
        <w:rPr>
          <w:rFonts w:ascii="仿宋" w:hAnsi="仿宋" w:eastAsia="仿宋" w:cs="仿宋"/>
          <w:b/>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b/>
          <w:sz w:val="32"/>
          <w:szCs w:val="40"/>
          <w:lang w:val="en-US" w:eastAsia="zh-CN"/>
        </w:rPr>
        <w:t>三</w:t>
      </w:r>
      <w:r>
        <w:rPr>
          <w:rFonts w:hint="eastAsia" w:ascii="仿宋" w:hAnsi="仿宋" w:eastAsia="仿宋" w:cs="仿宋"/>
          <w:b/>
          <w:sz w:val="32"/>
          <w:szCs w:val="40"/>
        </w:rPr>
        <w:t>、</w:t>
      </w:r>
      <w:r>
        <w:rPr>
          <w:rFonts w:hint="eastAsia" w:ascii="仿宋" w:hAnsi="仿宋" w:eastAsia="仿宋" w:cs="仿宋"/>
          <w:b/>
          <w:sz w:val="32"/>
          <w:szCs w:val="40"/>
          <w:lang w:eastAsia="zh-CN"/>
        </w:rPr>
        <w:t>比选单位</w:t>
      </w:r>
      <w:r>
        <w:rPr>
          <w:rFonts w:hint="eastAsia" w:ascii="仿宋" w:hAnsi="仿宋" w:eastAsia="仿宋" w:cs="仿宋"/>
          <w:b/>
          <w:sz w:val="32"/>
          <w:szCs w:val="40"/>
        </w:rPr>
        <w:t>资格要求</w:t>
      </w:r>
    </w:p>
    <w:p>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比选单位</w:t>
      </w:r>
      <w:r>
        <w:rPr>
          <w:rFonts w:hint="eastAsia" w:ascii="仿宋" w:hAnsi="仿宋" w:eastAsia="仿宋" w:cs="仿宋"/>
          <w:b w:val="0"/>
          <w:bCs w:val="0"/>
          <w:sz w:val="32"/>
          <w:szCs w:val="32"/>
        </w:rPr>
        <w:t>须为中国境内（不包括香港、澳门、台湾地区）的具有独立承担民事责任能力的独立法人资格的企业（须提供企业营业执照复印件）；</w:t>
      </w:r>
    </w:p>
    <w:p>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比选单位</w:t>
      </w:r>
      <w:r>
        <w:rPr>
          <w:rFonts w:hint="eastAsia" w:ascii="仿宋" w:hAnsi="仿宋" w:eastAsia="仿宋" w:cs="仿宋"/>
          <w:b w:val="0"/>
          <w:bCs w:val="0"/>
          <w:sz w:val="32"/>
          <w:szCs w:val="32"/>
        </w:rPr>
        <w:t>近3年内（从20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年1月1日起至今），在经营活动中没有重大违法记录、无重大事故（须提供承诺书）；</w:t>
      </w:r>
    </w:p>
    <w:p>
      <w:pPr>
        <w:spacing w:line="36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bookmarkStart w:id="0" w:name="_Hlk65856753"/>
      <w:r>
        <w:rPr>
          <w:rFonts w:hint="eastAsia" w:ascii="仿宋" w:hAnsi="仿宋" w:eastAsia="仿宋" w:cs="仿宋"/>
          <w:b w:val="0"/>
          <w:bCs w:val="0"/>
          <w:sz w:val="32"/>
          <w:szCs w:val="32"/>
        </w:rPr>
        <w:t>3</w:t>
      </w:r>
      <w:bookmarkEnd w:id="0"/>
      <w:r>
        <w:rPr>
          <w:rFonts w:hint="eastAsia" w:ascii="仿宋" w:hAnsi="仿宋" w:eastAsia="仿宋" w:cs="仿宋"/>
          <w:b w:val="0"/>
          <w:bCs w:val="0"/>
          <w:sz w:val="32"/>
          <w:szCs w:val="32"/>
          <w:lang w:val="en-US" w:eastAsia="zh-CN"/>
        </w:rPr>
        <w:t>自</w:t>
      </w:r>
      <w:r>
        <w:rPr>
          <w:rFonts w:hint="eastAsia" w:ascii="仿宋" w:hAnsi="仿宋" w:eastAsia="仿宋" w:cs="仿宋"/>
          <w:kern w:val="2"/>
          <w:sz w:val="32"/>
          <w:szCs w:val="32"/>
          <w:lang w:val="en-US" w:eastAsia="zh-CN" w:bidi="ar-SA"/>
        </w:rPr>
        <w:t>2021年1月1日以来，连续三年每年不少于一个单台处理规模600t/d</w:t>
      </w:r>
      <w:r>
        <w:rPr>
          <w:rFonts w:hint="eastAsia" w:ascii="仿宋" w:hAnsi="仿宋" w:eastAsia="仿宋" w:cs="仿宋"/>
          <w:b w:val="0"/>
          <w:bCs w:val="0"/>
          <w:sz w:val="32"/>
          <w:szCs w:val="32"/>
          <w:lang w:val="en-US" w:eastAsia="zh-CN"/>
        </w:rPr>
        <w:t>及以上垃圾焚烧发电项目检修服务</w:t>
      </w:r>
      <w:r>
        <w:rPr>
          <w:rFonts w:hint="eastAsia" w:ascii="仿宋" w:hAnsi="仿宋" w:eastAsia="仿宋" w:cs="仿宋"/>
          <w:b w:val="0"/>
          <w:bCs w:val="0"/>
          <w:sz w:val="32"/>
          <w:szCs w:val="32"/>
        </w:rPr>
        <w:t>的业绩</w:t>
      </w:r>
      <w:r>
        <w:rPr>
          <w:rFonts w:hint="eastAsia" w:ascii="仿宋" w:hAnsi="仿宋" w:eastAsia="仿宋" w:cs="仿宋"/>
          <w:b w:val="0"/>
          <w:bCs w:val="0"/>
          <w:sz w:val="32"/>
          <w:szCs w:val="32"/>
          <w:lang w:eastAsia="zh-CN"/>
        </w:rPr>
        <w:t>；</w:t>
      </w:r>
    </w:p>
    <w:p>
      <w:pPr>
        <w:pStyle w:val="2"/>
        <w:rPr>
          <w:rFonts w:hint="default"/>
          <w:lang w:val="en-US" w:eastAsia="zh-CN"/>
        </w:rPr>
      </w:pPr>
      <w:r>
        <w:rPr>
          <w:rFonts w:hint="eastAsia" w:ascii="仿宋" w:hAnsi="仿宋" w:eastAsia="仿宋" w:cs="仿宋"/>
          <w:b w:val="0"/>
          <w:bCs w:val="0"/>
          <w:sz w:val="32"/>
          <w:szCs w:val="32"/>
          <w:lang w:val="en-US" w:eastAsia="zh-CN"/>
        </w:rPr>
        <w:t>3.4比选单位需承装（修、试）电力设施许可证四级及以上资质。</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、其他相关事宜</w:t>
      </w:r>
    </w:p>
    <w:p>
      <w:pPr>
        <w:spacing w:line="500" w:lineRule="exact"/>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u w:val="single"/>
        </w:rPr>
        <w:t>付款方式</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合同签订</w:t>
      </w:r>
      <w:r>
        <w:rPr>
          <w:rFonts w:hint="eastAsia" w:ascii="仿宋" w:hAnsi="仿宋" w:eastAsia="仿宋" w:cs="仿宋"/>
          <w:sz w:val="32"/>
          <w:szCs w:val="32"/>
          <w:u w:val="single"/>
          <w:lang w:val="en-US" w:eastAsia="zh-CN"/>
        </w:rPr>
        <w:t>后，乙方成立检修组织机构，完成安全交底后进场开展检修工作，检修服务完成后经甲方验收合格并连续稳定运行72+24h后，5个工作日内开具全额增值税发票，甲方收到发票确认无误45天后支付款项。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采购方式：</w:t>
      </w:r>
      <w:r>
        <w:rPr>
          <w:rFonts w:hint="eastAsia" w:ascii="仿宋" w:hAnsi="仿宋" w:eastAsia="仿宋" w:cs="仿宋"/>
          <w:sz w:val="32"/>
          <w:szCs w:val="32"/>
          <w:lang w:val="en-US" w:eastAsia="zh-CN"/>
        </w:rPr>
        <w:t>公开比选</w:t>
      </w:r>
      <w:r>
        <w:rPr>
          <w:rFonts w:hint="eastAsia" w:ascii="仿宋" w:hAnsi="仿宋" w:eastAsia="仿宋" w:cs="仿宋"/>
          <w:sz w:val="32"/>
          <w:szCs w:val="32"/>
        </w:rPr>
        <w:t>。</w:t>
      </w:r>
    </w:p>
    <w:p>
      <w:pPr>
        <w:pStyle w:val="2"/>
        <w:ind w:firstLine="640"/>
        <w:rPr>
          <w:rFonts w:hint="eastAsia"/>
        </w:rPr>
      </w:pPr>
      <w:r>
        <w:rPr>
          <w:rFonts w:hint="eastAsia" w:ascii="仿宋" w:hAnsi="仿宋" w:eastAsia="仿宋" w:cs="仿宋"/>
          <w:sz w:val="32"/>
          <w:szCs w:val="32"/>
          <w:lang w:val="en-US" w:eastAsia="zh-CN"/>
        </w:rPr>
        <w:t>合同价格形式</w:t>
      </w:r>
      <w:r>
        <w:rPr>
          <w:rFonts w:hint="eastAsia" w:ascii="仿宋" w:hAnsi="仿宋" w:eastAsia="仿宋" w:cs="仿宋"/>
          <w:sz w:val="32"/>
          <w:szCs w:val="32"/>
        </w:rPr>
        <w:t>：</w:t>
      </w:r>
      <w:r>
        <w:rPr>
          <w:rFonts w:hint="eastAsia" w:ascii="仿宋" w:hAnsi="仿宋" w:eastAsia="仿宋" w:cs="仿宋"/>
          <w:sz w:val="32"/>
          <w:szCs w:val="32"/>
          <w:lang w:val="en-US" w:eastAsia="zh-CN"/>
        </w:rPr>
        <w:t>锅炉与尾气系统常规项目清单固定总价包干（</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），锅炉与尾气系统维修项目清单固定综合单价（</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）、小型技改工作分类清单固定综合单价（</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）、叉车及吊车清单固定综合单价（</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验收标准：参照技术要求质量规范执行，具体以现场实际验收结论为准。</w:t>
      </w:r>
    </w:p>
    <w:p>
      <w:pPr>
        <w:pStyle w:val="2"/>
        <w:ind w:firstLine="640"/>
        <w:rPr>
          <w:rFonts w:hint="eastAsia" w:ascii="仿宋" w:hAnsi="仿宋" w:eastAsia="仿宋" w:cs="仿宋"/>
          <w:kern w:val="2"/>
          <w:sz w:val="32"/>
          <w:szCs w:val="32"/>
          <w:lang w:val="en-US" w:eastAsia="zh-CN" w:bidi="ar-SA"/>
        </w:rPr>
      </w:pPr>
      <w:r>
        <w:rPr>
          <w:rFonts w:hint="eastAsia" w:ascii="方正仿宋_GB2312" w:hAnsi="方正仿宋_GB2312" w:eastAsia="方正仿宋_GB2312" w:cs="方正仿宋_GB2312"/>
          <w:sz w:val="32"/>
          <w:szCs w:val="32"/>
          <w:lang w:val="en-US" w:eastAsia="zh-CN"/>
        </w:rPr>
        <w:t>具体评分细则如下：</w:t>
      </w:r>
    </w:p>
    <w:tbl>
      <w:tblPr>
        <w:tblStyle w:val="1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49"/>
        <w:gridCol w:w="869"/>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31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r>
              <w:rPr>
                <w:rFonts w:hint="default" w:ascii="宋体" w:hAnsi="宋体" w:eastAsia="宋体" w:cs="宋体"/>
                <w:kern w:val="2"/>
                <w:sz w:val="24"/>
                <w:szCs w:val="24"/>
                <w:lang w:val="en-US" w:eastAsia="zh-CN" w:bidi="ar-SA"/>
              </w:rPr>
              <w:br w:type="page"/>
            </w:r>
            <w:r>
              <w:rPr>
                <w:rFonts w:hint="default" w:ascii="宋体" w:hAnsi="宋体" w:eastAsia="宋体" w:cs="宋体"/>
                <w:kern w:val="2"/>
                <w:sz w:val="24"/>
                <w:szCs w:val="24"/>
                <w:lang w:val="en-US" w:eastAsia="zh-CN" w:bidi="ar-SA"/>
              </w:rPr>
              <w:t>序号</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项目</w:t>
            </w:r>
          </w:p>
        </w:tc>
        <w:tc>
          <w:tcPr>
            <w:tcW w:w="86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hint="default" w:ascii="宋体" w:hAnsi="宋体" w:eastAsia="宋体" w:cs="宋体"/>
                <w:kern w:val="2"/>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t>分值</w:t>
            </w:r>
          </w:p>
        </w:tc>
        <w:tc>
          <w:tcPr>
            <w:tcW w:w="634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2400" w:firstLineChars="1000"/>
              <w:rPr>
                <w:rFonts w:hint="default" w:ascii="宋体" w:hAnsi="宋体" w:eastAsia="宋体" w:cs="宋体"/>
                <w:kern w:val="2"/>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szCs w:val="24"/>
                <w:lang w:val="en-US" w:eastAsia="zh-CN" w:bidi="ar-SA"/>
              </w:rPr>
              <w:t>1</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60" w:lineRule="auto"/>
              <w:jc w:val="center"/>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color w:val="000000"/>
                <w:kern w:val="0"/>
                <w:sz w:val="24"/>
                <w:szCs w:val="24"/>
                <w:lang w:val="en-US" w:eastAsia="zh-CN" w:bidi="ar-SA"/>
              </w:rPr>
              <w:t>项目报价</w:t>
            </w:r>
            <w:r>
              <w:rPr>
                <w:rFonts w:hint="eastAsia" w:eastAsia="仿宋" w:cs="Times New Roman"/>
                <w:color w:val="000000"/>
                <w:kern w:val="0"/>
                <w:sz w:val="24"/>
                <w:szCs w:val="24"/>
                <w:lang w:val="en-US" w:eastAsia="zh-CN" w:bidi="ar-SA"/>
              </w:rPr>
              <w:t>70%</w:t>
            </w:r>
          </w:p>
        </w:tc>
        <w:tc>
          <w:tcPr>
            <w:tcW w:w="86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color w:val="000000"/>
                <w:kern w:val="0"/>
                <w:sz w:val="24"/>
                <w:szCs w:val="24"/>
                <w:lang w:val="en-US" w:eastAsia="zh-CN" w:bidi="ar-SA"/>
              </w:rPr>
              <w:t>70分</w:t>
            </w:r>
          </w:p>
        </w:tc>
        <w:tc>
          <w:tcPr>
            <w:tcW w:w="634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80" w:firstLineChars="200"/>
              <w:rPr>
                <w:rFonts w:hint="default" w:ascii="Times New Roman" w:hAnsi="Times New Roman" w:eastAsia="宋体" w:cs="Times New Roman"/>
                <w:kern w:val="0"/>
                <w:sz w:val="24"/>
                <w:szCs w:val="24"/>
                <w:lang w:val="en-US" w:eastAsia="zh-CN"/>
              </w:rPr>
            </w:pPr>
            <w:r>
              <w:rPr>
                <w:rFonts w:hint="eastAsia" w:ascii="Times New Roman" w:hAnsi="Times New Roman" w:eastAsia="仿宋" w:cs="Times New Roman"/>
                <w:color w:val="000000"/>
                <w:kern w:val="0"/>
                <w:sz w:val="24"/>
                <w:szCs w:val="24"/>
                <w:lang w:val="en-US" w:eastAsia="zh-CN" w:bidi="ar-SA"/>
              </w:rPr>
              <w:t>以满足公开比选文件要求且价格最低的比选报价作为基准价，报价得分=(基准价／投标报价)*70分*100%；锅炉与尾气系统常规项目清单总价包干价、锅炉与尾气系统维修项目清单综合单价合计、小型技改工作分类清单综合单价合计、叉车及吊车清单综合单价合计四部分价格总计作为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 w:cs="Times New Roman"/>
                <w:color w:val="000000"/>
                <w:kern w:val="0"/>
                <w:sz w:val="24"/>
                <w:szCs w:val="24"/>
                <w:lang w:val="en-US" w:eastAsia="zh-CN" w:bidi="ar-SA"/>
              </w:rPr>
              <w:t>2</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color w:val="000000"/>
                <w:kern w:val="0"/>
                <w:sz w:val="24"/>
                <w:szCs w:val="24"/>
                <w:lang w:val="en-US" w:eastAsia="zh-CN" w:bidi="ar-SA"/>
              </w:rPr>
              <w:t>服务方案</w:t>
            </w:r>
            <w:r>
              <w:rPr>
                <w:rFonts w:hint="eastAsia" w:eastAsia="仿宋" w:cs="Times New Roman"/>
                <w:color w:val="000000"/>
                <w:kern w:val="0"/>
                <w:sz w:val="24"/>
                <w:szCs w:val="24"/>
                <w:lang w:val="en-US" w:eastAsia="zh-CN" w:bidi="ar-SA"/>
              </w:rPr>
              <w:t>20%</w:t>
            </w:r>
          </w:p>
        </w:tc>
        <w:tc>
          <w:tcPr>
            <w:tcW w:w="869"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center"/>
              <w:rPr>
                <w:rFonts w:hint="default" w:ascii="Times New Roman" w:hAnsi="Times New Roman" w:eastAsia="仿宋" w:cs="Times New Roman"/>
                <w:kern w:val="0"/>
                <w:sz w:val="24"/>
                <w:szCs w:val="24"/>
                <w:lang w:val="en-US" w:eastAsia="zh-CN"/>
              </w:rPr>
            </w:pPr>
            <w:r>
              <w:rPr>
                <w:rFonts w:hint="eastAsia" w:eastAsia="仿宋" w:cs="Times New Roman"/>
                <w:color w:val="000000"/>
                <w:kern w:val="0"/>
                <w:sz w:val="24"/>
                <w:szCs w:val="24"/>
                <w:lang w:val="en-US" w:eastAsia="zh-CN" w:bidi="ar-SA"/>
              </w:rPr>
              <w:t>20</w:t>
            </w:r>
            <w:r>
              <w:rPr>
                <w:rFonts w:hint="eastAsia" w:ascii="Times New Roman" w:hAnsi="Times New Roman" w:eastAsia="仿宋" w:cs="Times New Roman"/>
                <w:color w:val="000000"/>
                <w:kern w:val="0"/>
                <w:sz w:val="24"/>
                <w:szCs w:val="24"/>
                <w:lang w:val="en-US" w:eastAsia="zh-CN" w:bidi="ar-SA"/>
              </w:rPr>
              <w:t>分</w:t>
            </w:r>
          </w:p>
        </w:tc>
        <w:tc>
          <w:tcPr>
            <w:tcW w:w="6349" w:type="dxa"/>
            <w:tcBorders>
              <w:top w:val="single" w:color="auto" w:sz="4" w:space="0"/>
              <w:left w:val="single" w:color="auto" w:sz="4" w:space="0"/>
              <w:bottom w:val="single" w:color="auto" w:sz="4" w:space="0"/>
              <w:right w:val="single" w:color="auto" w:sz="4" w:space="0"/>
            </w:tcBorders>
            <w:vAlign w:val="center"/>
          </w:tcPr>
          <w:p>
            <w:pPr>
              <w:pStyle w:val="6"/>
              <w:autoSpaceDN/>
              <w:spacing w:line="300" w:lineRule="exact"/>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报价人提供项目服务方案，包括但不限于：</w:t>
            </w:r>
          </w:p>
          <w:p>
            <w:pPr>
              <w:pStyle w:val="6"/>
              <w:numPr>
                <w:numId w:val="0"/>
              </w:numPr>
              <w:spacing w:line="30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1、项目组织架构及人员情况；</w:t>
            </w:r>
          </w:p>
          <w:p>
            <w:pPr>
              <w:pStyle w:val="6"/>
              <w:numPr>
                <w:numId w:val="0"/>
              </w:numPr>
              <w:spacing w:line="300" w:lineRule="exact"/>
              <w:ind w:firstLine="560" w:firstLineChars="200"/>
              <w:rPr>
                <w:rFonts w:hint="eastAsia"/>
                <w:lang w:val="en-US" w:eastAsia="zh-CN"/>
              </w:rPr>
            </w:pPr>
            <w:r>
              <w:rPr>
                <w:rFonts w:hint="eastAsia" w:ascii="仿宋" w:hAnsi="仿宋" w:eastAsia="仿宋" w:cs="仿宋"/>
                <w:kern w:val="2"/>
                <w:sz w:val="28"/>
                <w:szCs w:val="36"/>
                <w:lang w:val="en-US" w:eastAsia="zh-CN" w:bidi="ar-SA"/>
              </w:rPr>
              <w:t>2、检修质量控制措施；</w:t>
            </w:r>
          </w:p>
          <w:p>
            <w:pPr>
              <w:pStyle w:val="6"/>
              <w:autoSpaceDN/>
              <w:spacing w:line="30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3、检修</w:t>
            </w:r>
            <w:r>
              <w:rPr>
                <w:rFonts w:hint="default" w:ascii="仿宋" w:hAnsi="仿宋" w:eastAsia="仿宋" w:cs="仿宋"/>
                <w:kern w:val="2"/>
                <w:sz w:val="28"/>
                <w:szCs w:val="36"/>
                <w:lang w:val="en-US" w:eastAsia="zh-CN" w:bidi="ar-SA"/>
              </w:rPr>
              <w:t>重点难点的分析应对、关键点的把握</w:t>
            </w:r>
            <w:r>
              <w:rPr>
                <w:rFonts w:hint="eastAsia" w:ascii="仿宋" w:hAnsi="仿宋" w:eastAsia="仿宋" w:cs="仿宋"/>
                <w:kern w:val="2"/>
                <w:sz w:val="28"/>
                <w:szCs w:val="36"/>
                <w:lang w:val="en-US" w:eastAsia="zh-CN" w:bidi="ar-SA"/>
              </w:rPr>
              <w:t>；</w:t>
            </w:r>
          </w:p>
          <w:p>
            <w:pPr>
              <w:pStyle w:val="6"/>
              <w:spacing w:line="30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4、资金占用优化措施(付款方式约定45日后付款,报价单位需明确付款截止时间)。</w:t>
            </w:r>
          </w:p>
          <w:p>
            <w:pPr>
              <w:pStyle w:val="6"/>
              <w:spacing w:line="240" w:lineRule="auto"/>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bidi="ar-SA"/>
              </w:rPr>
              <w:t>根据报价人提供的项目实施方案进行评审：每提供一项方案且能有效提升采购项目效率或效益得</w:t>
            </w:r>
            <w:r>
              <w:rPr>
                <w:rFonts w:hint="eastAsia" w:eastAsia="仿宋" w:cs="Times New Roman"/>
                <w:color w:val="000000"/>
                <w:kern w:val="0"/>
                <w:sz w:val="24"/>
                <w:szCs w:val="24"/>
                <w:lang w:val="en-US" w:eastAsia="zh-CN" w:bidi="ar-SA"/>
              </w:rPr>
              <w:t>5</w:t>
            </w:r>
            <w:r>
              <w:rPr>
                <w:rFonts w:hint="default" w:ascii="Times New Roman" w:hAnsi="Times New Roman" w:eastAsia="仿宋" w:cs="Times New Roman"/>
                <w:color w:val="000000"/>
                <w:kern w:val="0"/>
                <w:sz w:val="24"/>
                <w:szCs w:val="24"/>
                <w:lang w:val="en-US" w:eastAsia="zh-CN" w:bidi="ar-SA"/>
              </w:rPr>
              <w:t>分，提供的方案对于采购项目效率或效益提升不显著得2</w:t>
            </w:r>
            <w:r>
              <w:rPr>
                <w:rFonts w:hint="eastAsia" w:eastAsia="仿宋" w:cs="Times New Roman"/>
                <w:color w:val="000000"/>
                <w:kern w:val="0"/>
                <w:sz w:val="24"/>
                <w:szCs w:val="24"/>
                <w:lang w:val="en-US" w:eastAsia="zh-CN" w:bidi="ar-SA"/>
              </w:rPr>
              <w:t>.5</w:t>
            </w:r>
            <w:r>
              <w:rPr>
                <w:rFonts w:hint="default" w:ascii="Times New Roman" w:hAnsi="Times New Roman" w:eastAsia="仿宋" w:cs="Times New Roman"/>
                <w:color w:val="000000"/>
                <w:kern w:val="0"/>
                <w:sz w:val="24"/>
                <w:szCs w:val="24"/>
                <w:lang w:val="en-US" w:eastAsia="zh-CN" w:bidi="ar-SA"/>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Calibri" w:hAnsi="Calibri"/>
                <w:szCs w:val="28"/>
              </w:rPr>
            </w:pPr>
            <w:r>
              <w:rPr>
                <w:rFonts w:hint="eastAsia" w:ascii="Times New Roman" w:hAnsi="Times New Roman" w:eastAsia="仿宋" w:cs="Times New Roman"/>
                <w:color w:val="000000"/>
                <w:kern w:val="0"/>
                <w:sz w:val="24"/>
                <w:szCs w:val="24"/>
                <w:lang w:val="en-US" w:eastAsia="zh-CN" w:bidi="ar-SA"/>
              </w:rPr>
              <w:t>3</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default"/>
                <w:lang w:val="en-US"/>
              </w:rPr>
            </w:pPr>
            <w:r>
              <w:rPr>
                <w:rFonts w:hint="eastAsia" w:ascii="Times New Roman" w:hAnsi="Times New Roman" w:eastAsia="仿宋" w:cs="Times New Roman"/>
                <w:color w:val="000000"/>
                <w:kern w:val="0"/>
                <w:sz w:val="24"/>
                <w:szCs w:val="24"/>
                <w:lang w:val="en-US" w:eastAsia="zh-CN" w:bidi="ar-SA"/>
              </w:rPr>
              <w:t>履约能力</w:t>
            </w:r>
            <w:r>
              <w:rPr>
                <w:rFonts w:hint="eastAsia" w:eastAsia="仿宋" w:cs="Times New Roman"/>
                <w:color w:val="000000"/>
                <w:kern w:val="0"/>
                <w:sz w:val="24"/>
                <w:szCs w:val="24"/>
                <w:lang w:val="en-US" w:eastAsia="zh-CN" w:bidi="ar-SA"/>
              </w:rPr>
              <w:t>10%</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pPr>
            <w:r>
              <w:rPr>
                <w:rFonts w:hint="eastAsia" w:ascii="Times New Roman" w:hAnsi="Times New Roman" w:eastAsia="仿宋" w:cs="Times New Roman"/>
                <w:color w:val="000000"/>
                <w:kern w:val="0"/>
                <w:sz w:val="24"/>
                <w:szCs w:val="24"/>
                <w:lang w:val="en-US" w:eastAsia="zh-CN" w:bidi="ar-SA"/>
              </w:rPr>
              <w:t>10分</w:t>
            </w:r>
          </w:p>
        </w:tc>
        <w:tc>
          <w:tcPr>
            <w:tcW w:w="6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pPr>
            <w:r>
              <w:rPr>
                <w:rFonts w:hint="eastAsia" w:ascii="Times New Roman" w:hAnsi="Times New Roman" w:eastAsia="仿宋" w:cs="Times New Roman"/>
                <w:color w:val="000000"/>
                <w:kern w:val="0"/>
                <w:sz w:val="24"/>
                <w:szCs w:val="24"/>
                <w:lang w:val="en-US" w:eastAsia="zh-CN" w:bidi="ar-SA"/>
              </w:rPr>
              <w:t>自2021年1月1日以来，连续三年每年不少于一个</w:t>
            </w:r>
            <w:r>
              <w:rPr>
                <w:rFonts w:hint="eastAsia" w:ascii="仿宋" w:hAnsi="仿宋" w:eastAsia="仿宋" w:cs="仿宋"/>
                <w:kern w:val="2"/>
                <w:sz w:val="24"/>
                <w:szCs w:val="24"/>
                <w:lang w:val="en-US" w:eastAsia="zh-CN" w:bidi="ar-SA"/>
              </w:rPr>
              <w:t>单台处理规模600t/d</w:t>
            </w:r>
            <w:r>
              <w:rPr>
                <w:rFonts w:hint="eastAsia" w:ascii="Times New Roman" w:hAnsi="Times New Roman" w:eastAsia="仿宋" w:cs="Times New Roman"/>
                <w:color w:val="000000"/>
                <w:kern w:val="0"/>
                <w:sz w:val="24"/>
                <w:szCs w:val="24"/>
                <w:lang w:val="en-US" w:eastAsia="zh-CN" w:bidi="ar-SA"/>
              </w:rPr>
              <w:t>及以上垃圾焚烧发电项目检修服务的业绩</w:t>
            </w:r>
            <w:r>
              <w:rPr>
                <w:rFonts w:hint="eastAsia" w:eastAsia="仿宋" w:cs="Times New Roman"/>
                <w:color w:val="000000"/>
                <w:kern w:val="0"/>
                <w:sz w:val="24"/>
                <w:szCs w:val="24"/>
                <w:lang w:val="en-US" w:eastAsia="zh-CN" w:bidi="ar-SA"/>
              </w:rPr>
              <w:t>，得5分。</w:t>
            </w:r>
            <w:r>
              <w:rPr>
                <w:rFonts w:hint="eastAsia" w:ascii="Times New Roman" w:hAnsi="Times New Roman" w:eastAsia="仿宋" w:cs="Times New Roman"/>
                <w:color w:val="000000"/>
                <w:kern w:val="0"/>
                <w:sz w:val="24"/>
                <w:szCs w:val="24"/>
                <w:lang w:val="en-US" w:eastAsia="zh-CN" w:bidi="ar-SA"/>
              </w:rPr>
              <w:t>每增加一个项目业绩得</w:t>
            </w:r>
            <w:r>
              <w:rPr>
                <w:rFonts w:hint="eastAsia" w:eastAsia="仿宋" w:cs="Times New Roman"/>
                <w:color w:val="000000"/>
                <w:kern w:val="0"/>
                <w:sz w:val="24"/>
                <w:szCs w:val="24"/>
                <w:lang w:val="en-US" w:eastAsia="zh-CN" w:bidi="ar-SA"/>
              </w:rPr>
              <w:t>2.5</w:t>
            </w:r>
            <w:r>
              <w:rPr>
                <w:rFonts w:hint="eastAsia" w:ascii="Times New Roman" w:hAnsi="Times New Roman" w:eastAsia="仿宋" w:cs="Times New Roman"/>
                <w:color w:val="000000"/>
                <w:kern w:val="0"/>
                <w:sz w:val="24"/>
                <w:szCs w:val="24"/>
                <w:lang w:val="en-US" w:eastAsia="zh-CN" w:bidi="ar-SA"/>
              </w:rPr>
              <w:t>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3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left"/>
              <w:textAlignment w:val="auto"/>
              <w:rPr>
                <w:rFonts w:hint="eastAsia" w:ascii="Times New Roman" w:hAnsi="Times New Roman" w:eastAsia="仿宋" w:cs="Times New Roman"/>
                <w:color w:val="000000"/>
                <w:kern w:val="0"/>
                <w:sz w:val="24"/>
                <w:szCs w:val="24"/>
                <w:lang w:val="en-US" w:eastAsia="zh-CN" w:bidi="ar-SA"/>
              </w:rPr>
            </w:pPr>
            <w:r>
              <w:rPr>
                <w:rFonts w:hint="eastAsia" w:hAnsi="宋体"/>
                <w:sz w:val="24"/>
                <w:lang w:val="en-US" w:eastAsia="zh-CN"/>
              </w:rPr>
              <w:t>备</w:t>
            </w:r>
            <w:r>
              <w:rPr>
                <w:rFonts w:hint="eastAsia" w:ascii="宋体" w:hAnsi="宋体"/>
                <w:sz w:val="24"/>
              </w:rPr>
              <w:t xml:space="preserve">注： </w:t>
            </w:r>
            <w:r>
              <w:rPr>
                <w:rFonts w:hint="eastAsia" w:hAnsi="宋体"/>
                <w:sz w:val="24"/>
                <w:lang w:val="en-US" w:eastAsia="zh-CN"/>
              </w:rPr>
              <w:t>按照得分由高到低确定中选候选人，</w:t>
            </w:r>
            <w:r>
              <w:rPr>
                <w:rFonts w:hint="eastAsia" w:ascii="宋体" w:hAnsi="宋体"/>
                <w:sz w:val="24"/>
              </w:rPr>
              <w:t>评分的取值按四舍五入法，保留小数点后两位。</w:t>
            </w:r>
          </w:p>
        </w:tc>
      </w:tr>
    </w:tbl>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合同价格形式</w:t>
      </w:r>
      <w:r>
        <w:rPr>
          <w:rFonts w:hint="eastAsia" w:ascii="仿宋" w:hAnsi="仿宋" w:eastAsia="仿宋" w:cs="仿宋"/>
          <w:sz w:val="32"/>
          <w:szCs w:val="32"/>
        </w:rPr>
        <w:t>：</w:t>
      </w:r>
      <w:r>
        <w:rPr>
          <w:rFonts w:hint="eastAsia" w:ascii="仿宋" w:hAnsi="仿宋" w:eastAsia="仿宋" w:cs="仿宋"/>
          <w:sz w:val="32"/>
          <w:szCs w:val="32"/>
          <w:lang w:val="en-US" w:eastAsia="zh-CN"/>
        </w:rPr>
        <w:t>锅炉与尾气系统常规项目清单固定总价包干（</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），锅炉与尾气系统维修项目清单固定综合单价（</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）、小型技改工作分类清单固定综合单价（</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）、叉车及吊车清单固定综合单价（</w:t>
      </w:r>
      <w:r>
        <w:rPr>
          <w:rFonts w:hint="eastAsia" w:ascii="仿宋" w:hAnsi="仿宋" w:eastAsia="仿宋" w:cs="仿宋"/>
          <w:kern w:val="2"/>
          <w:sz w:val="32"/>
          <w:szCs w:val="40"/>
          <w:lang w:val="en-US" w:eastAsia="zh-CN" w:bidi="ar-SA"/>
        </w:rPr>
        <w:t>增值税发票税率：6%</w:t>
      </w:r>
      <w:r>
        <w:rPr>
          <w:rFonts w:hint="eastAsia" w:ascii="仿宋" w:hAnsi="仿宋" w:eastAsia="仿宋" w:cs="仿宋"/>
          <w:sz w:val="32"/>
          <w:szCs w:val="32"/>
          <w:lang w:val="en-US" w:eastAsia="zh-CN"/>
        </w:rPr>
        <w:t>）。</w:t>
      </w:r>
    </w:p>
    <w:p>
      <w:pPr>
        <w:pStyle w:val="2"/>
        <w:ind w:firstLine="640" w:firstLineChars="200"/>
        <w:rPr>
          <w:rFonts w:hint="default" w:ascii="仿宋" w:hAnsi="仿宋" w:eastAsia="仿宋" w:cs="仿宋"/>
          <w:sz w:val="32"/>
          <w:szCs w:val="32"/>
          <w:lang w:val="en-US" w:eastAsia="zh-CN"/>
        </w:rPr>
      </w:pPr>
      <w:r>
        <w:rPr>
          <w:rFonts w:hint="eastAsia" w:ascii="仿宋" w:hAnsi="仿宋" w:eastAsia="仿宋" w:cs="仿宋"/>
          <w:kern w:val="2"/>
          <w:sz w:val="32"/>
          <w:szCs w:val="40"/>
          <w:lang w:val="en-US" w:eastAsia="zh-CN" w:bidi="ar-SA"/>
        </w:rPr>
        <w:t>最高限价：单次单台</w:t>
      </w:r>
      <w:r>
        <w:rPr>
          <w:rFonts w:hint="eastAsia" w:ascii="仿宋" w:hAnsi="仿宋" w:eastAsia="仿宋" w:cs="仿宋"/>
          <w:sz w:val="32"/>
          <w:szCs w:val="32"/>
          <w:lang w:val="en-US" w:eastAsia="zh-CN"/>
        </w:rPr>
        <w:t>锅炉与尾气系统常规项目清单总价包干限价40万元。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比选</w:t>
      </w:r>
      <w:r>
        <w:rPr>
          <w:rFonts w:hint="eastAsia" w:ascii="仿宋" w:hAnsi="仿宋" w:eastAsia="仿宋" w:cs="仿宋"/>
          <w:sz w:val="32"/>
          <w:szCs w:val="32"/>
        </w:rPr>
        <w:t>截止时间：202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18</w:t>
      </w:r>
      <w:bookmarkStart w:id="22" w:name="_GoBack"/>
      <w:bookmarkEnd w:id="22"/>
      <w:r>
        <w:rPr>
          <w:rFonts w:hint="eastAsia" w:ascii="仿宋" w:hAnsi="仿宋" w:eastAsia="仿宋" w:cs="仿宋"/>
          <w:sz w:val="32"/>
          <w:szCs w:val="32"/>
        </w:rPr>
        <w:t xml:space="preserve">日 </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:00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比选文件递交方式：现场递交或邮寄，要求递交电子文档</w:t>
      </w:r>
      <w:r>
        <w:rPr>
          <w:rFonts w:hint="eastAsia" w:ascii="仿宋" w:hAnsi="仿宋" w:eastAsia="仿宋" w:cs="仿宋"/>
          <w:color w:val="auto"/>
          <w:sz w:val="32"/>
          <w:szCs w:val="32"/>
        </w:rPr>
        <w:t>壹</w:t>
      </w:r>
      <w:r>
        <w:rPr>
          <w:rFonts w:hint="eastAsia" w:ascii="仿宋" w:hAnsi="仿宋" w:eastAsia="仿宋" w:cs="仿宋"/>
          <w:sz w:val="32"/>
          <w:szCs w:val="32"/>
        </w:rPr>
        <w:t>份、报价资料正本</w:t>
      </w:r>
      <w:r>
        <w:rPr>
          <w:rFonts w:hint="eastAsia" w:ascii="仿宋" w:hAnsi="仿宋" w:eastAsia="仿宋" w:cs="仿宋"/>
          <w:color w:val="auto"/>
          <w:sz w:val="32"/>
          <w:szCs w:val="32"/>
        </w:rPr>
        <w:t>壹</w:t>
      </w:r>
      <w:r>
        <w:rPr>
          <w:rFonts w:hint="eastAsia" w:ascii="仿宋" w:hAnsi="仿宋" w:eastAsia="仿宋" w:cs="仿宋"/>
          <w:sz w:val="32"/>
          <w:szCs w:val="32"/>
        </w:rPr>
        <w:t>份。</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color w:val="auto"/>
          <w:sz w:val="32"/>
          <w:szCs w:val="32"/>
        </w:rPr>
        <w:t>比</w:t>
      </w:r>
      <w:r>
        <w:rPr>
          <w:rFonts w:hint="eastAsia" w:ascii="仿宋" w:hAnsi="仿宋" w:eastAsia="仿宋" w:cs="仿宋"/>
          <w:color w:val="auto"/>
          <w:sz w:val="32"/>
          <w:szCs w:val="32"/>
          <w:lang w:val="en-US" w:eastAsia="zh-CN"/>
        </w:rPr>
        <w:t>选</w:t>
      </w:r>
      <w:r>
        <w:rPr>
          <w:rFonts w:hint="eastAsia" w:ascii="仿宋" w:hAnsi="仿宋" w:eastAsia="仿宋" w:cs="仿宋"/>
          <w:sz w:val="32"/>
          <w:szCs w:val="32"/>
        </w:rPr>
        <w:t>文件递交地址：达州市</w:t>
      </w:r>
      <w:r>
        <w:rPr>
          <w:rFonts w:hint="eastAsia" w:ascii="仿宋" w:hAnsi="仿宋" w:eastAsia="仿宋" w:cs="仿宋"/>
          <w:sz w:val="32"/>
          <w:szCs w:val="32"/>
          <w:lang w:val="en-US" w:eastAsia="zh-CN"/>
        </w:rPr>
        <w:t>高新</w:t>
      </w:r>
      <w:r>
        <w:rPr>
          <w:rFonts w:hint="eastAsia" w:ascii="仿宋" w:hAnsi="仿宋" w:eastAsia="仿宋" w:cs="仿宋"/>
          <w:sz w:val="32"/>
          <w:szCs w:val="32"/>
        </w:rPr>
        <w:t>区河市镇金星村达州市固体废物综合处置中心生活垃圾焚烧发电项目</w:t>
      </w:r>
      <w:r>
        <w:rPr>
          <w:rFonts w:hint="eastAsia" w:ascii="仿宋" w:hAnsi="仿宋" w:eastAsia="仿宋" w:cs="仿宋"/>
          <w:sz w:val="32"/>
          <w:szCs w:val="32"/>
          <w:lang w:val="en-US" w:eastAsia="zh-CN"/>
        </w:rPr>
        <w:t>管理</w:t>
      </w:r>
      <w:r>
        <w:rPr>
          <w:rFonts w:hint="eastAsia" w:ascii="仿宋" w:hAnsi="仿宋" w:eastAsia="仿宋" w:cs="仿宋"/>
          <w:sz w:val="32"/>
          <w:szCs w:val="32"/>
        </w:rPr>
        <w:t>区</w:t>
      </w:r>
      <w:r>
        <w:rPr>
          <w:rFonts w:hint="eastAsia" w:ascii="仿宋" w:hAnsi="仿宋" w:eastAsia="仿宋" w:cs="仿宋"/>
          <w:sz w:val="32"/>
          <w:szCs w:val="32"/>
          <w:lang w:val="en-US" w:eastAsia="zh-CN"/>
        </w:rPr>
        <w:t>办公楼二楼综合部办公室</w:t>
      </w:r>
      <w:r>
        <w:rPr>
          <w:rFonts w:hint="eastAsia" w:ascii="仿宋" w:hAnsi="仿宋" w:eastAsia="仿宋" w:cs="仿宋"/>
          <w:sz w:val="32"/>
          <w:szCs w:val="32"/>
        </w:rPr>
        <w:t>；邮寄地址：四川省达州市</w:t>
      </w:r>
      <w:r>
        <w:rPr>
          <w:rFonts w:hint="eastAsia" w:ascii="仿宋" w:hAnsi="仿宋" w:eastAsia="仿宋" w:cs="仿宋"/>
          <w:sz w:val="32"/>
          <w:szCs w:val="32"/>
          <w:lang w:val="en-US" w:eastAsia="zh-CN"/>
        </w:rPr>
        <w:t>高新区河市镇金星村</w:t>
      </w:r>
      <w:r>
        <w:rPr>
          <w:rFonts w:hint="eastAsia" w:ascii="仿宋" w:hAnsi="仿宋" w:eastAsia="仿宋" w:cs="仿宋"/>
          <w:sz w:val="32"/>
          <w:szCs w:val="32"/>
        </w:rPr>
        <w:t>达州市固体废物综合处置中心。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联系人：王磊，联系电话：17365551879，邮箱：</w:t>
      </w:r>
      <w:r>
        <w:fldChar w:fldCharType="begin"/>
      </w:r>
      <w:r>
        <w:instrText xml:space="preserve"> HYPERLINK "mailto:410290671@qq.com" </w:instrText>
      </w:r>
      <w:r>
        <w:fldChar w:fldCharType="separate"/>
      </w:r>
      <w:r>
        <w:rPr>
          <w:rStyle w:val="13"/>
          <w:rFonts w:hint="eastAsia" w:ascii="仿宋" w:hAnsi="仿宋" w:eastAsia="仿宋" w:cs="仿宋"/>
          <w:sz w:val="32"/>
          <w:szCs w:val="32"/>
        </w:rPr>
        <w:t>410290671@qq.com</w:t>
      </w:r>
      <w:r>
        <w:rPr>
          <w:rStyle w:val="13"/>
          <w:rFonts w:hint="eastAsia" w:ascii="仿宋" w:hAnsi="仿宋" w:eastAsia="仿宋" w:cs="仿宋"/>
          <w:sz w:val="32"/>
          <w:szCs w:val="32"/>
        </w:rPr>
        <w:fldChar w:fldCharType="end"/>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color w:val="FF0000"/>
          <w:sz w:val="32"/>
          <w:szCs w:val="32"/>
        </w:rPr>
        <w:t>※</w:t>
      </w:r>
      <w:r>
        <w:rPr>
          <w:rFonts w:hint="eastAsia" w:ascii="方正仿宋_GB2312" w:hAnsi="方正仿宋_GB2312" w:eastAsia="方正仿宋_GB2312" w:cs="方正仿宋_GB2312"/>
          <w:sz w:val="32"/>
          <w:szCs w:val="32"/>
        </w:rPr>
        <w:t>供应商在响应后进行第一次报价，第一次报价后可以在二次报价截止时间内进行第二次报价，在</w:t>
      </w:r>
      <w:r>
        <w:rPr>
          <w:rFonts w:hint="eastAsia" w:ascii="方正仿宋_GB2312" w:hAnsi="方正仿宋_GB2312" w:eastAsia="方正仿宋_GB2312" w:cs="方正仿宋_GB2312"/>
          <w:color w:val="auto"/>
          <w:sz w:val="32"/>
          <w:szCs w:val="32"/>
        </w:rPr>
        <w:t>比选</w:t>
      </w:r>
      <w:r>
        <w:rPr>
          <w:rFonts w:hint="eastAsia" w:ascii="方正仿宋_GB2312" w:hAnsi="方正仿宋_GB2312" w:eastAsia="方正仿宋_GB2312" w:cs="方正仿宋_GB2312"/>
          <w:sz w:val="32"/>
          <w:szCs w:val="32"/>
        </w:rPr>
        <w:t>文件约定的二次报价截止时间后不得更改；第二次报价为评标有效价（只报一次的以第一次为准），第二次报价采用密封形式报价，评标时在监督下现场启封</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color w:val="FF0000"/>
          <w:sz w:val="32"/>
          <w:szCs w:val="32"/>
        </w:rPr>
        <w:t>※</w:t>
      </w:r>
      <w:r>
        <w:rPr>
          <w:rFonts w:hint="eastAsia" w:ascii="仿宋" w:hAnsi="仿宋" w:eastAsia="仿宋" w:cs="仿宋"/>
          <w:sz w:val="32"/>
          <w:szCs w:val="32"/>
        </w:rPr>
        <w:t xml:space="preserve">本项目采购信息在中国招标投标公共服务平台及四川上实生态环境有限责任公司官网同步公开发布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备注：报价表中应明确各项报价的含税价、不含税价、税率、税金，并注明需开具增值税专用发票。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比选单位</w:t>
      </w:r>
      <w:r>
        <w:rPr>
          <w:rFonts w:hint="eastAsia" w:ascii="仿宋" w:hAnsi="仿宋" w:eastAsia="仿宋" w:cs="仿宋"/>
          <w:sz w:val="32"/>
          <w:szCs w:val="32"/>
        </w:rPr>
        <w:t>报价时一并提供以下资料: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1、证明</w:t>
      </w:r>
      <w:r>
        <w:rPr>
          <w:rFonts w:hint="eastAsia" w:ascii="仿宋" w:hAnsi="仿宋" w:eastAsia="仿宋" w:cs="仿宋"/>
          <w:sz w:val="32"/>
          <w:szCs w:val="32"/>
          <w:lang w:eastAsia="zh-CN"/>
        </w:rPr>
        <w:t>比选单位</w:t>
      </w:r>
      <w:r>
        <w:rPr>
          <w:rFonts w:hint="eastAsia" w:ascii="仿宋" w:hAnsi="仿宋" w:eastAsia="仿宋" w:cs="仿宋"/>
          <w:sz w:val="32"/>
          <w:szCs w:val="32"/>
        </w:rPr>
        <w:t>为中国境内（不包括香港、澳门、台湾地区）的具有独立承担民事责任能力的独立法人资格的企业（须提供企业营业执照复印件加盖公章），法定代表人签字并加盖公章授权的委托代理人授权书；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2、证明</w:t>
      </w:r>
      <w:r>
        <w:rPr>
          <w:rFonts w:hint="eastAsia" w:ascii="仿宋" w:hAnsi="仿宋" w:eastAsia="仿宋" w:cs="仿宋"/>
          <w:sz w:val="32"/>
          <w:szCs w:val="32"/>
          <w:lang w:val="en-US" w:eastAsia="zh-CN"/>
        </w:rPr>
        <w:t>比选单位</w:t>
      </w:r>
      <w:r>
        <w:rPr>
          <w:rFonts w:hint="eastAsia" w:ascii="仿宋" w:hAnsi="仿宋" w:eastAsia="仿宋" w:cs="仿宋"/>
          <w:sz w:val="32"/>
          <w:szCs w:val="32"/>
        </w:rPr>
        <w:t>近3年内（从20</w:t>
      </w:r>
      <w:r>
        <w:rPr>
          <w:rFonts w:hint="eastAsia" w:ascii="仿宋" w:hAnsi="仿宋" w:eastAsia="仿宋" w:cs="仿宋"/>
          <w:sz w:val="32"/>
          <w:szCs w:val="32"/>
          <w:lang w:val="en-US" w:eastAsia="zh-CN"/>
        </w:rPr>
        <w:t>21</w:t>
      </w:r>
      <w:r>
        <w:rPr>
          <w:rFonts w:hint="eastAsia" w:ascii="仿宋" w:hAnsi="仿宋" w:eastAsia="仿宋" w:cs="仿宋"/>
          <w:sz w:val="32"/>
          <w:szCs w:val="32"/>
        </w:rPr>
        <w:t>年1月1日起至今），在经营活动中没有重大违法记录、无重大事故（须提供承诺书）；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val="0"/>
          <w:bCs w:val="0"/>
          <w:sz w:val="32"/>
          <w:szCs w:val="32"/>
          <w:lang w:val="en-US" w:eastAsia="zh-CN"/>
        </w:rPr>
        <w:t>自</w:t>
      </w:r>
      <w:r>
        <w:rPr>
          <w:rFonts w:hint="eastAsia" w:ascii="仿宋" w:hAnsi="仿宋" w:eastAsia="仿宋" w:cs="仿宋"/>
          <w:kern w:val="2"/>
          <w:sz w:val="32"/>
          <w:szCs w:val="32"/>
          <w:lang w:val="en-US" w:eastAsia="zh-CN" w:bidi="ar-SA"/>
        </w:rPr>
        <w:t>2021年1月1日以来，连续三年每年不少于一个单台处理规模600t/d</w:t>
      </w:r>
      <w:r>
        <w:rPr>
          <w:rFonts w:hint="eastAsia" w:ascii="仿宋" w:hAnsi="仿宋" w:eastAsia="仿宋" w:cs="仿宋"/>
          <w:b w:val="0"/>
          <w:bCs w:val="0"/>
          <w:sz w:val="32"/>
          <w:szCs w:val="32"/>
          <w:lang w:val="en-US" w:eastAsia="zh-CN"/>
        </w:rPr>
        <w:t>及以上垃圾焚烧发电项目检修服务</w:t>
      </w:r>
      <w:r>
        <w:rPr>
          <w:rFonts w:hint="eastAsia" w:ascii="仿宋" w:hAnsi="仿宋" w:eastAsia="仿宋" w:cs="仿宋"/>
          <w:b w:val="0"/>
          <w:bCs w:val="0"/>
          <w:sz w:val="32"/>
          <w:szCs w:val="32"/>
        </w:rPr>
        <w:t>的业绩</w:t>
      </w:r>
      <w:r>
        <w:rPr>
          <w:rFonts w:hint="eastAsia" w:ascii="仿宋" w:hAnsi="仿宋" w:eastAsia="仿宋" w:cs="仿宋"/>
          <w:sz w:val="32"/>
          <w:szCs w:val="32"/>
        </w:rPr>
        <w:t>；随报价文件提供合同扫描件证明资料（文件中应体现项目</w:t>
      </w:r>
      <w:r>
        <w:rPr>
          <w:rFonts w:hint="eastAsia" w:ascii="仿宋" w:hAnsi="仿宋" w:eastAsia="仿宋" w:cs="仿宋"/>
          <w:sz w:val="32"/>
          <w:szCs w:val="32"/>
          <w:lang w:val="en-US" w:eastAsia="zh-CN"/>
        </w:rPr>
        <w:t>规模</w:t>
      </w:r>
      <w:r>
        <w:rPr>
          <w:rFonts w:hint="eastAsia" w:ascii="仿宋" w:hAnsi="仿宋" w:eastAsia="仿宋" w:cs="仿宋"/>
          <w:sz w:val="32"/>
          <w:szCs w:val="32"/>
        </w:rPr>
        <w:t>、合同范围等信息）；</w:t>
      </w:r>
    </w:p>
    <w:p>
      <w:pPr>
        <w:pStyle w:val="5"/>
        <w:ind w:firstLine="640" w:firstLineChars="200"/>
        <w:rPr>
          <w:rFonts w:hint="default"/>
          <w:lang w:val="en-US"/>
        </w:rPr>
      </w:pPr>
      <w:r>
        <w:rPr>
          <w:rFonts w:hint="eastAsia" w:ascii="仿宋" w:hAnsi="仿宋" w:eastAsia="仿宋" w:cs="仿宋"/>
          <w:b w:val="0"/>
          <w:bCs w:val="0"/>
          <w:sz w:val="32"/>
          <w:szCs w:val="32"/>
          <w:lang w:val="en-US" w:eastAsia="zh-CN"/>
        </w:rPr>
        <w:t>4、提供承装（修、试）电力设施许可证四级及以上资质复印件加盖公章；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5、比选单位</w:t>
      </w:r>
      <w:r>
        <w:rPr>
          <w:rFonts w:hint="eastAsia" w:ascii="仿宋" w:hAnsi="仿宋" w:eastAsia="仿宋" w:cs="仿宋"/>
          <w:sz w:val="32"/>
          <w:szCs w:val="32"/>
        </w:rPr>
        <w:t>认为有必要提供的其他资料。</w:t>
      </w:r>
    </w:p>
    <w:p>
      <w:pPr>
        <w:spacing w:line="360" w:lineRule="auto"/>
        <w:ind w:left="640" w:hanging="640" w:hangingChars="200"/>
        <w:jc w:val="right"/>
        <w:rPr>
          <w:rFonts w:ascii="仿宋" w:hAnsi="仿宋" w:eastAsia="仿宋" w:cs="仿宋"/>
          <w:sz w:val="32"/>
          <w:szCs w:val="32"/>
        </w:rPr>
      </w:pPr>
      <w:r>
        <w:rPr>
          <w:rFonts w:hint="eastAsia" w:ascii="仿宋" w:hAnsi="仿宋" w:eastAsia="仿宋" w:cs="仿宋"/>
          <w:sz w:val="32"/>
          <w:szCs w:val="32"/>
        </w:rPr>
        <w:t xml:space="preserve">                            达州上实环保有限公司</w:t>
      </w:r>
    </w:p>
    <w:p>
      <w:pPr>
        <w:spacing w:line="360" w:lineRule="auto"/>
        <w:ind w:firstLine="640" w:firstLineChars="200"/>
        <w:jc w:val="right"/>
      </w:pPr>
      <w:r>
        <w:rPr>
          <w:rFonts w:ascii="仿宋" w:hAnsi="仿宋" w:eastAsia="仿宋" w:cs="仿宋"/>
          <w:sz w:val="32"/>
          <w:szCs w:val="32"/>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4月11</w:t>
      </w:r>
      <w:r>
        <w:rPr>
          <w:rFonts w:hint="eastAsia" w:ascii="仿宋" w:hAnsi="仿宋" w:eastAsia="仿宋" w:cs="仿宋"/>
          <w:sz w:val="32"/>
          <w:szCs w:val="32"/>
        </w:rPr>
        <w:t>日</w:t>
      </w:r>
    </w:p>
    <w:p/>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keepNext/>
        <w:keepLines/>
        <w:widowControl w:val="0"/>
        <w:tabs>
          <w:tab w:val="left" w:pos="720"/>
          <w:tab w:val="left" w:pos="1050"/>
          <w:tab w:val="left" w:pos="1260"/>
        </w:tabs>
        <w:snapToGrid w:val="0"/>
        <w:spacing w:before="260" w:after="65" w:line="360" w:lineRule="auto"/>
        <w:jc w:val="left"/>
        <w:outlineLvl w:val="0"/>
        <w:rPr>
          <w:rFonts w:hint="eastAsia" w:ascii="宋体" w:hAnsi="宋体" w:eastAsia="宋体" w:cs="Arial"/>
          <w:b/>
          <w:bCs/>
          <w:kern w:val="44"/>
          <w:sz w:val="32"/>
          <w:szCs w:val="32"/>
          <w:lang w:val="zh-CN" w:eastAsia="zh-CN" w:bidi="ar-SA"/>
        </w:rPr>
      </w:pPr>
      <w:r>
        <w:rPr>
          <w:rFonts w:hint="eastAsia" w:ascii="宋体" w:hAnsi="宋体" w:eastAsia="宋体" w:cs="Arial"/>
          <w:b/>
          <w:bCs/>
          <w:kern w:val="44"/>
          <w:sz w:val="32"/>
          <w:szCs w:val="32"/>
          <w:lang w:val="zh-CN" w:eastAsia="zh-CN" w:bidi="ar-SA"/>
        </w:rPr>
        <w:t>附件</w:t>
      </w:r>
      <w:r>
        <w:rPr>
          <w:rFonts w:hint="eastAsia" w:ascii="宋体" w:hAnsi="宋体" w:cs="Arial"/>
          <w:b/>
          <w:bCs/>
          <w:kern w:val="44"/>
          <w:sz w:val="32"/>
          <w:szCs w:val="32"/>
          <w:lang w:val="en-US" w:eastAsia="zh-CN" w:bidi="ar-SA"/>
        </w:rPr>
        <w:t>一</w:t>
      </w:r>
      <w:r>
        <w:rPr>
          <w:rFonts w:hint="eastAsia" w:ascii="宋体" w:hAnsi="宋体" w:eastAsia="宋体" w:cs="Arial"/>
          <w:b/>
          <w:bCs/>
          <w:kern w:val="44"/>
          <w:sz w:val="32"/>
          <w:szCs w:val="32"/>
          <w:lang w:val="zh-CN" w:eastAsia="zh-CN" w:bidi="ar-SA"/>
        </w:rPr>
        <w:t>：</w:t>
      </w:r>
    </w:p>
    <w:p>
      <w:pPr>
        <w:keepNext/>
        <w:keepLines/>
        <w:widowControl w:val="0"/>
        <w:tabs>
          <w:tab w:val="left" w:pos="720"/>
          <w:tab w:val="left" w:pos="1050"/>
          <w:tab w:val="left" w:pos="1260"/>
        </w:tabs>
        <w:snapToGrid w:val="0"/>
        <w:spacing w:before="260" w:after="65" w:line="360" w:lineRule="auto"/>
        <w:jc w:val="center"/>
        <w:outlineLvl w:val="0"/>
        <w:rPr>
          <w:rFonts w:ascii="宋体" w:hAnsi="宋体" w:eastAsia="宋体" w:cs="宋体"/>
          <w:b/>
          <w:spacing w:val="10"/>
          <w:kern w:val="0"/>
          <w:sz w:val="44"/>
          <w:szCs w:val="21"/>
          <w:lang w:val="en-US" w:eastAsia="zh-CN" w:bidi="ar-SA"/>
        </w:rPr>
      </w:pPr>
      <w:r>
        <w:rPr>
          <w:rFonts w:hint="eastAsia" w:ascii="宋体" w:hAnsi="宋体" w:eastAsia="宋体" w:cs="Arial"/>
          <w:b/>
          <w:bCs/>
          <w:kern w:val="44"/>
          <w:sz w:val="32"/>
          <w:szCs w:val="32"/>
          <w:lang w:val="zh-CN" w:eastAsia="zh-CN" w:bidi="ar-SA"/>
        </w:rPr>
        <w:t>外包工程安全</w:t>
      </w:r>
      <w:bookmarkStart w:id="1" w:name="OLE_LINK1"/>
      <w:bookmarkStart w:id="2" w:name="_Toc320"/>
      <w:r>
        <w:rPr>
          <w:rFonts w:hint="eastAsia" w:ascii="宋体" w:hAnsi="宋体" w:eastAsia="宋体" w:cs="Arial"/>
          <w:b/>
          <w:bCs/>
          <w:kern w:val="44"/>
          <w:sz w:val="32"/>
          <w:szCs w:val="32"/>
          <w:lang w:val="zh-CN" w:eastAsia="zh-CN" w:bidi="ar-SA"/>
        </w:rPr>
        <w:t>协议</w:t>
      </w:r>
    </w:p>
    <w:p>
      <w:pPr>
        <w:spacing w:line="480" w:lineRule="exact"/>
        <w:rPr>
          <w:rFonts w:ascii="宋体" w:hAnsi="宋体" w:eastAsia="宋体" w:cs="Times New Roman"/>
          <w:bCs/>
          <w:sz w:val="21"/>
          <w:szCs w:val="21"/>
        </w:rPr>
      </w:pPr>
      <w:r>
        <w:rPr>
          <w:rFonts w:hint="eastAsia" w:ascii="宋体" w:hAnsi="宋体" w:eastAsia="宋体" w:cs="Times New Roman"/>
          <w:bCs/>
          <w:sz w:val="21"/>
          <w:szCs w:val="21"/>
        </w:rPr>
        <w:t>发包单位：</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 xml:space="preserve"> （以下简称甲方）</w:t>
      </w:r>
    </w:p>
    <w:p>
      <w:pPr>
        <w:spacing w:line="480" w:lineRule="exact"/>
        <w:rPr>
          <w:rFonts w:ascii="宋体" w:hAnsi="宋体" w:eastAsia="宋体" w:cs="Times New Roman"/>
          <w:bCs/>
          <w:sz w:val="21"/>
          <w:szCs w:val="21"/>
        </w:rPr>
      </w:pPr>
      <w:r>
        <w:rPr>
          <w:rFonts w:hint="eastAsia" w:ascii="宋体" w:hAnsi="宋体" w:eastAsia="宋体" w:cs="Times New Roman"/>
          <w:bCs/>
          <w:sz w:val="21"/>
          <w:szCs w:val="21"/>
        </w:rPr>
        <w:t>承包单位：</w:t>
      </w:r>
      <w:r>
        <w:rPr>
          <w:rFonts w:hint="eastAsia" w:ascii="宋体" w:hAnsi="宋体" w:eastAsia="宋体" w:cs="Times New Roman"/>
          <w:bCs/>
          <w:sz w:val="21"/>
          <w:szCs w:val="21"/>
          <w:u w:val="single"/>
        </w:rPr>
        <w:t>*****</w:t>
      </w:r>
      <w:r>
        <w:rPr>
          <w:rFonts w:ascii="宋体" w:hAnsi="宋体" w:eastAsia="宋体" w:cs="Times New Roman"/>
          <w:bCs/>
          <w:sz w:val="21"/>
          <w:szCs w:val="21"/>
          <w:u w:val="single"/>
        </w:rPr>
        <w:t xml:space="preserve">  </w:t>
      </w:r>
      <w:r>
        <w:rPr>
          <w:rFonts w:hint="eastAsia" w:ascii="宋体" w:hAnsi="宋体" w:eastAsia="宋体" w:cs="Times New Roman"/>
          <w:bCs/>
          <w:sz w:val="21"/>
          <w:szCs w:val="21"/>
          <w:u w:val="single"/>
        </w:rPr>
        <w:t xml:space="preserve"> </w:t>
      </w:r>
      <w:r>
        <w:rPr>
          <w:rFonts w:ascii="宋体" w:hAnsi="宋体" w:eastAsia="宋体" w:cs="Times New Roman"/>
          <w:bCs/>
          <w:sz w:val="21"/>
          <w:szCs w:val="21"/>
          <w:u w:val="single"/>
        </w:rPr>
        <w:t xml:space="preserve"> </w:t>
      </w:r>
      <w:r>
        <w:rPr>
          <w:rFonts w:hint="eastAsia" w:ascii="宋体" w:hAnsi="宋体" w:eastAsia="宋体" w:cs="Times New Roman"/>
          <w:bCs/>
          <w:sz w:val="21"/>
          <w:szCs w:val="21"/>
        </w:rPr>
        <w:t xml:space="preserve"> （以下简称乙方）</w:t>
      </w:r>
    </w:p>
    <w:p>
      <w:pPr>
        <w:spacing w:line="480" w:lineRule="exact"/>
        <w:ind w:firstLine="420" w:firstLineChars="200"/>
        <w:rPr>
          <w:rFonts w:ascii="宋体" w:hAnsi="宋体" w:eastAsia="宋体" w:cs="Times New Roman"/>
          <w:sz w:val="21"/>
          <w:szCs w:val="21"/>
        </w:rPr>
      </w:pPr>
      <w:r>
        <w:rPr>
          <w:rFonts w:hint="eastAsia" w:ascii="宋体" w:hAnsi="宋体" w:eastAsia="宋体" w:cs="Times New Roman"/>
          <w:sz w:val="21"/>
          <w:szCs w:val="21"/>
        </w:rPr>
        <w:t>根据甲方工作需要，</w:t>
      </w:r>
      <w:r>
        <w:rPr>
          <w:rFonts w:hint="eastAsia" w:ascii="宋体" w:hAnsi="宋体" w:eastAsia="宋体" w:cs="Times New Roman"/>
          <w:sz w:val="21"/>
          <w:szCs w:val="21"/>
          <w:u w:val="single"/>
        </w:rPr>
        <w:t xml:space="preserve"> </w:t>
      </w:r>
      <w:r>
        <w:rPr>
          <w:rFonts w:ascii="宋体" w:hAnsi="宋体" w:eastAsia="宋体" w:cs="Times New Roman"/>
          <w:sz w:val="21"/>
          <w:szCs w:val="21"/>
          <w:u w:val="single"/>
        </w:rPr>
        <w:t xml:space="preserve"> </w:t>
      </w:r>
      <w:r>
        <w:rPr>
          <w:rFonts w:hint="eastAsia" w:ascii="宋体" w:hAnsi="宋体" w:eastAsia="宋体" w:cs="Times New Roman"/>
          <w:sz w:val="21"/>
          <w:szCs w:val="21"/>
          <w:u w:val="single"/>
        </w:rPr>
        <w:t>202</w:t>
      </w:r>
      <w:r>
        <w:rPr>
          <w:rFonts w:hint="eastAsia" w:ascii="宋体" w:hAnsi="宋体" w:eastAsia="宋体" w:cs="Times New Roman"/>
          <w:sz w:val="21"/>
          <w:szCs w:val="21"/>
          <w:u w:val="single"/>
          <w:lang w:val="en-US" w:eastAsia="zh-CN"/>
        </w:rPr>
        <w:t>4</w:t>
      </w:r>
      <w:r>
        <w:rPr>
          <w:rFonts w:hint="eastAsia" w:ascii="宋体" w:hAnsi="宋体" w:eastAsia="宋体" w:cs="Times New Roman"/>
          <w:sz w:val="21"/>
          <w:szCs w:val="21"/>
          <w:u w:val="single"/>
        </w:rPr>
        <w:t>年度锅炉和尾气系统施工工程</w:t>
      </w:r>
      <w:r>
        <w:rPr>
          <w:rFonts w:ascii="宋体" w:hAnsi="宋体" w:eastAsia="宋体" w:cs="Times New Roman"/>
          <w:sz w:val="21"/>
          <w:szCs w:val="21"/>
          <w:u w:val="single"/>
        </w:rPr>
        <w:t xml:space="preserve">  </w:t>
      </w:r>
      <w:r>
        <w:rPr>
          <w:rFonts w:hint="eastAsia" w:ascii="宋体" w:hAnsi="宋体" w:eastAsia="宋体" w:cs="Times New Roman"/>
          <w:sz w:val="21"/>
          <w:szCs w:val="21"/>
        </w:rPr>
        <w:t>项目（合同编号：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发包乙方，为了确保实现本项目的安全生产控制目标，进一步明确双方的安全管理责任，甲乙双方依据国家安全生产相关的法律、法规、条例、标准、行业标准，同意签订该协议作为正式合同安全管理方面的补充规定，并承诺本协议具有与合同相同的法律效力（当本协议与正式合同有冲突时，本协议服从于正式合同的要求）。具体条款如下：</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一、协议有效期限</w:t>
      </w:r>
    </w:p>
    <w:p>
      <w:pPr>
        <w:snapToGrid w:val="0"/>
        <w:spacing w:line="360" w:lineRule="auto"/>
        <w:ind w:firstLine="480"/>
        <w:rPr>
          <w:rFonts w:ascii="宋体" w:hAnsi="宋体" w:eastAsia="宋体" w:cs="Times New Roman"/>
          <w:sz w:val="21"/>
          <w:szCs w:val="21"/>
        </w:rPr>
      </w:pPr>
      <w:r>
        <w:rPr>
          <w:rFonts w:hint="eastAsia" w:ascii="宋体" w:hAnsi="宋体" w:eastAsia="宋体" w:cs="Times New Roman"/>
          <w:sz w:val="21"/>
          <w:szCs w:val="21"/>
        </w:rPr>
        <w:t>本协议自合同签订之日起开始生效，至合同终止之日。</w:t>
      </w:r>
    </w:p>
    <w:p>
      <w:pPr>
        <w:snapToGrid w:val="0"/>
        <w:spacing w:line="360" w:lineRule="auto"/>
        <w:rPr>
          <w:rFonts w:ascii="宋体" w:hAnsi="宋体" w:eastAsia="宋体" w:cs="Times New Roman"/>
          <w:b/>
          <w:bCs/>
          <w:sz w:val="21"/>
          <w:szCs w:val="21"/>
        </w:rPr>
      </w:pPr>
      <w:r>
        <w:rPr>
          <w:rFonts w:hint="eastAsia" w:ascii="宋体" w:hAnsi="宋体" w:eastAsia="宋体" w:cs="Times New Roman"/>
          <w:b/>
          <w:bCs/>
          <w:sz w:val="21"/>
          <w:szCs w:val="21"/>
        </w:rPr>
        <w:t>二、安全管理目标</w:t>
      </w:r>
    </w:p>
    <w:p>
      <w:pPr>
        <w:snapToGrid w:val="0"/>
        <w:spacing w:line="360" w:lineRule="auto"/>
        <w:rPr>
          <w:rFonts w:hint="eastAsia" w:ascii="宋体" w:hAnsi="宋体" w:eastAsia="宋体" w:cs="Times New Roman"/>
          <w:b/>
          <w:bCs/>
          <w:sz w:val="21"/>
          <w:szCs w:val="21"/>
        </w:rPr>
      </w:pPr>
      <w:r>
        <w:rPr>
          <w:rFonts w:hint="eastAsia" w:ascii="宋体" w:hAnsi="宋体" w:eastAsia="宋体" w:cs="Times New Roman"/>
          <w:sz w:val="21"/>
          <w:szCs w:val="21"/>
        </w:rPr>
        <w:t>（一）乙方承诺履行和承担合同和甲方程序所规定的安全责任，并完成如下控制目标：</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不发生重伤及以上人身伤亡事故；</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不发生单项直接损失超过20万元以上的经济损失事故；</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不发生造成20万元以上直接经济损失或致人重伤的火灾事故；</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不发生负同等及同等以上责任的且导致重伤1人或轻伤3人及以上，或财产损失3万元以上的交通事故；</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不发生被生态环境部门挂网通报或行政处罚的环保事件；</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不发生职业病病例；</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不发生乙方管理责任导致的治安案件、群体事件；</w:t>
      </w:r>
    </w:p>
    <w:p>
      <w:pPr>
        <w:numPr>
          <w:ilvl w:val="0"/>
          <w:numId w:val="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不发生安全事故隐瞒不报、谎报或严重迟报（指超过24小时）行为。</w:t>
      </w:r>
    </w:p>
    <w:p>
      <w:pPr>
        <w:spacing w:line="480" w:lineRule="exact"/>
        <w:rPr>
          <w:rFonts w:ascii="宋体" w:hAnsi="宋体" w:eastAsia="宋体" w:cs="Times New Roman"/>
          <w:sz w:val="21"/>
          <w:szCs w:val="21"/>
        </w:rPr>
      </w:pPr>
      <w:r>
        <w:rPr>
          <w:rFonts w:hint="eastAsia" w:ascii="宋体" w:hAnsi="宋体" w:eastAsia="宋体" w:cs="Times New Roman"/>
          <w:sz w:val="21"/>
          <w:szCs w:val="21"/>
        </w:rPr>
        <w:t>（二）乙方承诺在作业中控制以下安全事件（行为）：</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人员轻伤事故</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未遂事故</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恶性误操作</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无票作业</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特种作业人员无证上岗</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未经培训或培训不合格人员上岗</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严重违章、群体违章</w:t>
      </w:r>
    </w:p>
    <w:p>
      <w:pPr>
        <w:numPr>
          <w:ilvl w:val="0"/>
          <w:numId w:val="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重大安全隐患</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三、安全责任</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（一）甲方安全责任</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对乙方的资质、条件进行审查，确保符合安全生产相关规定的要求。</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开工前对乙方相关人员进行安全技术交底，并应有书面记录或资料。</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对乙方进行职业危害因素告知、疫情告知，并提出切实的防控要求。</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甲方有权检查督促乙方执行有关安全生产方面的工作规定，对乙方不符合安全文明施工标准的行为有权制止、纠正并发出安全整改通知书。</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甲方指派专人负责与乙方联系安全生产、质量控制、进度协调等方面的工作。</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甲方有权对工作票所填写的安全措施是否正确完备进行监督。</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甲方有权要求乙方制定确保施工安全的组织措施、安全措施和技术措施，并监督执行。</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甲方有权对乙方参与施工人员进行安全技术知识和安全工作规程的抽考和现场考问。</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在有可能造成火灾、爆炸、中毒、窒息、坍塌、高空坠落、触电等容易引起人身伤害和设备事故的高风险区域内的作业，甲方要求乙方制定相应的安全技术措施（或施工方案），经甲方审查后，监督实施。</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按进度和双方约定及时向乙方拨付安全措施费等施工费用，如因特殊原因可能出现支付滞后的，应提前向乙方说明。</w:t>
      </w:r>
    </w:p>
    <w:p>
      <w:pPr>
        <w:numPr>
          <w:ilvl w:val="0"/>
          <w:numId w:val="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向乙方提出安全、环保、职业健康“三同时”的具体要求。</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（二）乙方安全责任</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乙方的法定代表人对本合同内容的安全管理负有全面领导责任。</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乙方项目经理对作业现场的安全工作负有直接领导责任。</w:t>
      </w:r>
    </w:p>
    <w:p>
      <w:pPr>
        <w:numPr>
          <w:ilvl w:val="0"/>
          <w:numId w:val="6"/>
        </w:numPr>
        <w:snapToGrid w:val="0"/>
        <w:spacing w:line="360" w:lineRule="auto"/>
        <w:ind w:left="420" w:hanging="420"/>
        <w:jc w:val="left"/>
        <w:rPr>
          <w:rFonts w:ascii="宋体" w:hAnsi="宋体" w:eastAsia="宋体" w:cs="Times New Roman"/>
          <w:sz w:val="21"/>
          <w:szCs w:val="21"/>
        </w:rPr>
      </w:pPr>
      <w:r>
        <w:rPr>
          <w:rFonts w:hint="eastAsia" w:ascii="宋体" w:hAnsi="宋体" w:eastAsia="宋体" w:cs="Times New Roman"/>
          <w:sz w:val="21"/>
          <w:szCs w:val="21"/>
        </w:rPr>
        <w:t>实行总承包的建设项目，乙方对施工现场的作业安全负总责；总包单位经甲方同意将建设工程分包给其它单位的，总包单位和分包单位对分包工程的安全生产承担连带责任。</w:t>
      </w:r>
    </w:p>
    <w:p>
      <w:pPr>
        <w:numPr>
          <w:ilvl w:val="0"/>
          <w:numId w:val="6"/>
        </w:numPr>
        <w:snapToGrid w:val="0"/>
        <w:spacing w:line="360" w:lineRule="auto"/>
        <w:ind w:left="420" w:hanging="420"/>
        <w:jc w:val="left"/>
        <w:rPr>
          <w:rFonts w:ascii="宋体" w:hAnsi="宋体" w:eastAsia="宋体" w:cs="Times New Roman"/>
          <w:sz w:val="21"/>
          <w:szCs w:val="21"/>
        </w:rPr>
      </w:pPr>
      <w:r>
        <w:rPr>
          <w:rFonts w:hint="eastAsia" w:ascii="宋体" w:hAnsi="宋体" w:eastAsia="宋体" w:cs="Times New Roman"/>
          <w:sz w:val="21"/>
          <w:szCs w:val="21"/>
        </w:rPr>
        <w:t>乙方必须遵守安全生产法律、法规，建立、健全安全生产责任制和安全生产规章制度。</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乙方保证对本项目安全生产条件及其管理资源的有效投入，保证安全资金的专款专用，并建立适用于本项目的《项目生产安全费用明细一览表》，如实填报，作为项目安全投入的技术性依据。</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乙方保证建立健全本项目的安全管理体系，项目安全管理大纲（或安全文明施工总策划）/手册报甲方审查批准后发布实施，重要安全管理程序/制度文件须报甲方备案，相关文件如有升版，应及时分发甲方。</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乙方应按住建部《危险性较大的分部分项工程管理规定》要求，对超过一定规模的危险性较大的分部分项工程制定专项施工方案，并经专家论证会通过后实施。</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乙方保证现场的项目经理、安全管理专职人员、特种作业人员必须持有符合国家规定的有效证书。</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乙方保证为现场所有工作人员配备符合国家标准的个人劳动保护用品。</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乙方保证按照国家法律规定办理安全生产责任保险，并为所有从业人员办理意外伤害保险、工伤保险，保额不低于当地赔付标准。</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乙方保证生活营地（包括自建的和租用的营地）满足消防、环保、安全用电、防暴雨、防雷击、防台风、防火、防盗、卫生防疫等方面的安全标准。</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乙方保证对大型施工机械、特种设备、安全工器具、大宗材料按照国家法规和标准进行检测、试验，并按规定持有法定部门出具的检验合格证书。</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保证作业现场符合甲方安全标准，保持作业现场的良好秩序和整洁的作业环境，作业现场的临建设施、物料、工器具按甲方要求定置管理，各作业区块有效隔离，安全标志布置到位，施工废料分类收集、处置，安全通道、消防通道畅通。</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乙方应按照甲方要求，确保本项目的安全（含消防）、环保、职业健康设施与主体工程同时施工、同时投入使用。</w:t>
      </w:r>
    </w:p>
    <w:p>
      <w:pPr>
        <w:numPr>
          <w:ilvl w:val="0"/>
          <w:numId w:val="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负责所属员工的思想教育和内部管控工作，建立健全内部沟通机制和内部争端解决办法，不能在甲方范围发生因乙方内部管理原因而导致的群体事件、治安案件，不能因此影响所服务项目的正常生产、建设、办公秩序，不能因此影响甲方的声誉。</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四、接口及协调</w:t>
      </w:r>
    </w:p>
    <w:p>
      <w:pPr>
        <w:numPr>
          <w:ilvl w:val="0"/>
          <w:numId w:val="7"/>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乙方必须符合甲方的安全规范，人员、车辆的出入，作业现场的设备、机具、材料，在现场使用的或直接管理的办公、生活、生产性设施的安全管理须满足甲方现场管理的基本要求。</w:t>
      </w:r>
    </w:p>
    <w:p>
      <w:pPr>
        <w:numPr>
          <w:ilvl w:val="0"/>
          <w:numId w:val="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乙方应指定专职（或兼职）安全管理人员与甲方接口，在业务上接受甲方的协调和指导，参与安全协调和管理。</w:t>
      </w:r>
    </w:p>
    <w:p>
      <w:pPr>
        <w:numPr>
          <w:ilvl w:val="0"/>
          <w:numId w:val="7"/>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乙方的安全管理人员应具备协调安全工作的能力和授权。甲方有权对安全管理人员的能力和权力做出评价，对于不能胜任的安全管理人员，甲方有权要求乙方换人。</w:t>
      </w:r>
    </w:p>
    <w:p>
      <w:pPr>
        <w:numPr>
          <w:ilvl w:val="0"/>
          <w:numId w:val="7"/>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如合同内容出现较大变更，本协议的有关条款也应做出相应的修改。</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五、安全资质审查</w:t>
      </w:r>
    </w:p>
    <w:p>
      <w:pPr>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乙方在项目开工前5个工作日向甲方提供以下安全资质供审查和存档：</w:t>
      </w:r>
    </w:p>
    <w:p>
      <w:pPr>
        <w:numPr>
          <w:ilvl w:val="0"/>
          <w:numId w:val="8"/>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项目经理及安全管理人员资质；</w:t>
      </w:r>
    </w:p>
    <w:p>
      <w:pPr>
        <w:numPr>
          <w:ilvl w:val="0"/>
          <w:numId w:val="8"/>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特种作业人员资格证书；</w:t>
      </w:r>
    </w:p>
    <w:p>
      <w:pPr>
        <w:numPr>
          <w:ilvl w:val="0"/>
          <w:numId w:val="8"/>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适用于本项目的安全管理体系文件；</w:t>
      </w:r>
    </w:p>
    <w:p>
      <w:pPr>
        <w:numPr>
          <w:ilvl w:val="0"/>
          <w:numId w:val="8"/>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适用于本项目的《项目生产安全费用明细一览表》；</w:t>
      </w:r>
    </w:p>
    <w:p>
      <w:pPr>
        <w:numPr>
          <w:ilvl w:val="0"/>
          <w:numId w:val="8"/>
        </w:numPr>
        <w:snapToGrid w:val="0"/>
        <w:spacing w:line="360" w:lineRule="auto"/>
        <w:ind w:right="174" w:rightChars="83"/>
        <w:rPr>
          <w:rFonts w:ascii="宋体" w:hAnsi="宋体" w:eastAsia="宋体" w:cs="Times New Roman"/>
          <w:sz w:val="21"/>
          <w:szCs w:val="21"/>
        </w:rPr>
      </w:pPr>
      <w:r>
        <w:rPr>
          <w:rFonts w:hint="eastAsia" w:ascii="宋体" w:hAnsi="宋体" w:eastAsia="宋体" w:cs="Times New Roman"/>
          <w:sz w:val="21"/>
          <w:szCs w:val="21"/>
        </w:rPr>
        <w:t>近三年的安全无事故证明（针对建设项目施工单位）。</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六、人员基本素质</w:t>
      </w:r>
    </w:p>
    <w:p>
      <w:pPr>
        <w:snapToGrid w:val="0"/>
        <w:spacing w:line="360" w:lineRule="auto"/>
        <w:rPr>
          <w:rFonts w:ascii="宋体" w:hAnsi="宋体" w:eastAsia="宋体" w:cs="Times New Roman"/>
          <w:sz w:val="21"/>
          <w:szCs w:val="21"/>
        </w:rPr>
      </w:pPr>
      <w:r>
        <w:rPr>
          <w:rFonts w:hint="eastAsia" w:ascii="宋体" w:hAnsi="宋体" w:eastAsia="宋体" w:cs="Times New Roman"/>
          <w:snapToGrid w:val="0"/>
          <w:sz w:val="24"/>
          <w:szCs w:val="20"/>
        </w:rPr>
        <w:t>乙</w:t>
      </w:r>
      <w:r>
        <w:rPr>
          <w:rFonts w:hint="eastAsia" w:ascii="宋体" w:hAnsi="宋体" w:eastAsia="宋体" w:cs="Times New Roman"/>
          <w:sz w:val="21"/>
          <w:szCs w:val="21"/>
        </w:rPr>
        <w:t>方提供的人员必须满足下列要求:</w:t>
      </w:r>
    </w:p>
    <w:p>
      <w:pPr>
        <w:numPr>
          <w:ilvl w:val="0"/>
          <w:numId w:val="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身体健康，无影响工作的高血压、心脏病、低血糖，无精神疾病、无传染病和其他重大疾病，年龄在60周岁以下（女性55周岁以下）；在上岗前应提供符合甲方要求的体检报告以供审核评价，作为人员办理相应入场授权证件的必备材料；</w:t>
      </w:r>
    </w:p>
    <w:p>
      <w:pPr>
        <w:numPr>
          <w:ilvl w:val="0"/>
          <w:numId w:val="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无刑事案件牵连；</w:t>
      </w:r>
    </w:p>
    <w:p>
      <w:pPr>
        <w:numPr>
          <w:ilvl w:val="0"/>
          <w:numId w:val="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无吸毒、酗酒、赌博、嫖娼等恶习及违法犯罪记录；</w:t>
      </w:r>
    </w:p>
    <w:p>
      <w:pPr>
        <w:numPr>
          <w:ilvl w:val="0"/>
          <w:numId w:val="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甲方有权对乙方员工的基本素质情况进行检查，对不能满足要求的人员有权进行清理，对乙方则予以考核。</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七、作业机具与材料</w:t>
      </w:r>
    </w:p>
    <w:p>
      <w:pPr>
        <w:numPr>
          <w:ilvl w:val="0"/>
          <w:numId w:val="10"/>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乙方对带入现场的作业机械和工器具的安全可靠性负责。</w:t>
      </w:r>
    </w:p>
    <w:p>
      <w:pPr>
        <w:numPr>
          <w:ilvl w:val="0"/>
          <w:numId w:val="10"/>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对于乙方带入现场的特殊工器具、设备，如起重设备、索具、机动车辆、压缩气瓶等，乙方必须按国家法规和标准进行检测、试验，并持有法定部门出具的检验合格证书。</w:t>
      </w:r>
    </w:p>
    <w:p>
      <w:pPr>
        <w:numPr>
          <w:ilvl w:val="0"/>
          <w:numId w:val="10"/>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对于不属于法定检测的工器具，乙方也必须建立相应的管理、检测制度。</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八、入场控制</w:t>
      </w:r>
    </w:p>
    <w:p>
      <w:pPr>
        <w:numPr>
          <w:ilvl w:val="0"/>
          <w:numId w:val="11"/>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甲方对乙方安全准备的情况进行检查。不满足开工安全条件的，乙方不得入场，由此产生的工期和成本的影响，由乙方自行负责。</w:t>
      </w:r>
    </w:p>
    <w:p>
      <w:pPr>
        <w:numPr>
          <w:ilvl w:val="0"/>
          <w:numId w:val="11"/>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入场前安全检查的基本内容包括：施工安全措施、危险识别和风险预控措施、施工机械的安全状况、安全工器具和材料、专职安全人员的到岗情况、特种人员作业证书、流动人员管理、个人劳动保护用品配置、员工保险办理、员工体检报告等内容。</w:t>
      </w:r>
    </w:p>
    <w:p>
      <w:pPr>
        <w:numPr>
          <w:ilvl w:val="0"/>
          <w:numId w:val="11"/>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合同期内如乙方发生人员变动，需24小时内书面报甲方或监理方确认、备案。</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九、安全培训与授权</w:t>
      </w:r>
    </w:p>
    <w:p>
      <w:pPr>
        <w:numPr>
          <w:ilvl w:val="0"/>
          <w:numId w:val="12"/>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开工前应组织全体施工人员认真学习并遵守国家安全生产相关法律法规（含《安全生产法》《职业病防治法》《电力安全工作规程》《电力建设安全工作规程》）及甲方安健环管理规章制度等规定中的相关部分，经考试合格方可进行工作，并将考试成绩书面报甲方项目公司审核备案。若发生人员变更，乙方应在人员入场前向甲方（或监理方）办理报备。</w:t>
      </w:r>
    </w:p>
    <w:p>
      <w:pPr>
        <w:numPr>
          <w:ilvl w:val="0"/>
          <w:numId w:val="12"/>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乙方所有特种作业人员必须持证上岗，甲方有权对其进行抽查。乙方要建立特种作业定期培训和检查计划，这些工种包括但不限于：高压焊工、起重工、电工、架子工等。</w:t>
      </w:r>
    </w:p>
    <w:p>
      <w:pPr>
        <w:numPr>
          <w:ilvl w:val="0"/>
          <w:numId w:val="12"/>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由乙方负责其员工安全、消防、应急、环保、职业健康培训和授权的，甲方有权对乙方培训质量进行检查，对不符合要求的人员，将不能进入现场工作。</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十、劳动保护</w:t>
      </w:r>
    </w:p>
    <w:p>
      <w:pPr>
        <w:numPr>
          <w:ilvl w:val="0"/>
          <w:numId w:val="1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乙方须为其从业人员提供符合国家标准的劳动保护用品，包括安全鞋、工作服、安全帽、安全带、防护手套、口罩、呼吸器、护目镜等。</w:t>
      </w:r>
    </w:p>
    <w:p>
      <w:pPr>
        <w:numPr>
          <w:ilvl w:val="0"/>
          <w:numId w:val="1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乙方入场前将个人劳动保护用品配用标准交甲方审核。</w:t>
      </w:r>
    </w:p>
    <w:p>
      <w:pPr>
        <w:numPr>
          <w:ilvl w:val="0"/>
          <w:numId w:val="1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乙方应为其从事射线探伤人员配备个人剂量计。</w:t>
      </w:r>
    </w:p>
    <w:p>
      <w:pPr>
        <w:numPr>
          <w:ilvl w:val="0"/>
          <w:numId w:val="1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的劳动保护必须满足甲方的劳动保护要求；甲方对乙方劳动保护用品的配置、使用、作业现场安全防护措施落实情况进行检查，乙方应予以配合；发现不满足安全条件的，甲方有权中止现场活动，由此产生的工期和成本的影响,由乙方自行负责。</w:t>
      </w:r>
    </w:p>
    <w:p>
      <w:pPr>
        <w:numPr>
          <w:ilvl w:val="0"/>
          <w:numId w:val="13"/>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乙方负责所属工作人员着装整齐，符合《电力安全工作规程》着装规定，佩戴《出入证》和反光马甲。乙方保证不使用未成年工和不适应现场安全施工的老、弱、病、残等人员进行施工。</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十一、职业健康与卫生防疫</w:t>
      </w:r>
    </w:p>
    <w:p>
      <w:pPr>
        <w:numPr>
          <w:ilvl w:val="0"/>
          <w:numId w:val="1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乙方应有特殊健康检查制度，预防有禁忌症患者从事有关职业，如恐高症患者不得从事高空作业，特种作业人员的体检应符合国家的规定，杜绝体检不合格或犯职业禁忌症人员上岗。</w:t>
      </w:r>
    </w:p>
    <w:p>
      <w:pPr>
        <w:numPr>
          <w:ilvl w:val="0"/>
          <w:numId w:val="1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甲方对乙方的安全交底应包括职业健康和疫情防控的内容。疫情期间，甲方应及时将相关信息、标准、要求向乙方传达，并提出具体的防控要求。</w:t>
      </w:r>
    </w:p>
    <w:p>
      <w:pPr>
        <w:numPr>
          <w:ilvl w:val="0"/>
          <w:numId w:val="1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乙方应保证卫生防疫基本设施的投入，以满足医疗、急救、应急的要求。</w:t>
      </w:r>
    </w:p>
    <w:p>
      <w:pPr>
        <w:numPr>
          <w:ilvl w:val="0"/>
          <w:numId w:val="14"/>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按照地方政府和甲方要求，建立卫生防疫措施计划，并负责己方人员、生活区和作业区的卫生防疫工作；制定和执行保证饮水、食品卫生、环境卫生和预防集体食物中毒的措施；有灭蚊、灭鼠和消毒的专项工作计划；结合形势有针对性地制订预防SARS、冠状病毒肺炎、禽流感、疟疾、霍乱、肠道传染病、肝炎等疾病和防高温中暑的措施。</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十二、安全监督</w:t>
      </w:r>
    </w:p>
    <w:p>
      <w:pPr>
        <w:numPr>
          <w:ilvl w:val="0"/>
          <w:numId w:val="1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乙方应设安全监督机构，建立健全安全、消防、应急、环保、职业健康等管理体系。配备有满足项目安全管理需要的安全管理人员，并持证上岗。</w:t>
      </w:r>
    </w:p>
    <w:p>
      <w:pPr>
        <w:numPr>
          <w:ilvl w:val="0"/>
          <w:numId w:val="1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乙方的安全管理专职人员必须经过甲方考核，且常驻现场；乙方的专职安全监督人员在业务上接受甲方的协调和指导。</w:t>
      </w:r>
    </w:p>
    <w:p>
      <w:pPr>
        <w:numPr>
          <w:ilvl w:val="0"/>
          <w:numId w:val="1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乙方应定期开展安全生产自我评估，开展日常安全宣传教育和安全隐患排查、治理行动，及时传达甲方安全要求和信息，对本项目的施工安全风险和安全趋势进行分析和预测。</w:t>
      </w:r>
    </w:p>
    <w:p>
      <w:pPr>
        <w:numPr>
          <w:ilvl w:val="0"/>
          <w:numId w:val="1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乙方应接受和配合甲方的监督与评估、评价。</w:t>
      </w:r>
    </w:p>
    <w:p>
      <w:pPr>
        <w:numPr>
          <w:ilvl w:val="0"/>
          <w:numId w:val="15"/>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甲方有权对乙方履行安全条款的情况进行监督，并有权对违章行为进行考核。</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十三、项目风险管理与事故预防</w:t>
      </w:r>
    </w:p>
    <w:p>
      <w:pPr>
        <w:numPr>
          <w:ilvl w:val="0"/>
          <w:numId w:val="1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乙方应对作业过程进行全面、深入的危险源识别和风险分析。在作业安全组织设计中提供危险源及重要危险源清单、作业风险分析报告，该报告应包括（但不限于）如下信息：</w:t>
      </w:r>
    </w:p>
    <w:p>
      <w:pPr>
        <w:numPr>
          <w:ilvl w:val="0"/>
          <w:numId w:val="1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高风险作业和工种清单：作业名称、作业工种的类别和数量、主要事故风险和预防措施。</w:t>
      </w:r>
    </w:p>
    <w:p>
      <w:pPr>
        <w:numPr>
          <w:ilvl w:val="0"/>
          <w:numId w:val="1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作业机械、车辆的种类、数量和主要事故风险。</w:t>
      </w:r>
    </w:p>
    <w:p>
      <w:pPr>
        <w:numPr>
          <w:ilvl w:val="0"/>
          <w:numId w:val="1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作业条件的类型和主要事故风险。</w:t>
      </w:r>
    </w:p>
    <w:p>
      <w:pPr>
        <w:numPr>
          <w:ilvl w:val="0"/>
          <w:numId w:val="1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主要工艺过程（或作业活动）的类别及其相关的事故风险。</w:t>
      </w:r>
    </w:p>
    <w:p>
      <w:pPr>
        <w:numPr>
          <w:ilvl w:val="0"/>
          <w:numId w:val="1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主要火灾、爆炸危险（可燃物、点火源等）。</w:t>
      </w:r>
    </w:p>
    <w:p>
      <w:pPr>
        <w:numPr>
          <w:ilvl w:val="0"/>
          <w:numId w:val="17"/>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其他。</w:t>
      </w:r>
    </w:p>
    <w:p>
      <w:pPr>
        <w:numPr>
          <w:ilvl w:val="0"/>
          <w:numId w:val="1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乙方应对识别出的危险源制定有针对性的事故预防措施并确保在作业中得到有效落实。</w:t>
      </w:r>
    </w:p>
    <w:p>
      <w:pPr>
        <w:numPr>
          <w:ilvl w:val="0"/>
          <w:numId w:val="16"/>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对于危险性较大的施工、检修作业，乙方必须专门制定施工安全方案，并报甲方审查、备案。甲方认为不合格的方案，有权要求乙方重新进行制定，新方案批准前不得开工。开工前，乙方应对照方案对作业组成员开展安全技术交底。符合危大工程施工范围的施工项目，乙方应按照住建部《危险性较大的分部分项工程安全管理规定》编制专项施工方案并组织专家论证。</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十四、事故报告与应急救援</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乙方应建立安全事故统计记录、未遂事件统计记录、违章统计记录，并根据统计情况进行分析，并就分析结果制定相应的预防措施。</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乙方应建立安全隐患统计记录和管理台账，并根据统计情况进行分析，并就分析结果制定相应的预防措施。</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建立生产安全事件报告制度，明确报告程序。对于未遂事件及以上级别的安全事故事件，应在事故事件发生2小时内，向甲方报告；事故事件发生后的24小时以内向甲方提报事故初步报告，不得瞒报、漏报、谎报和迟报（超过24小时）。</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根据国家相关法规、文件规定和甲方相关管理程序要求，建立应急管理体系和应急救援机制，制定本单位突发事件应急预案，保障相应的应急物资，及时向甲方和政府主管部门报送应急预案及应急值班信息。在事故情况下及时启动应急响应，及时报告并采取措施控制事故扩大,必要时接受甲方或政府救援机构的统一协调和指挥。</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在现场其他单位发生重大事故时，乙方应无条件立即配合、支持事故抢险。</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对乙方责任导致的生产安全事故，乙方要以负责的态度和人道主义精神妥善安排好事故赔付、家属安抚等善后事宜，不得拖延、逃避；同时按照国家事故管理相关要求，实事求是地开展事故调查、处理、整改、上报工作。对甲方造成损失的，照价赔偿。</w:t>
      </w:r>
    </w:p>
    <w:p>
      <w:pPr>
        <w:numPr>
          <w:ilvl w:val="0"/>
          <w:numId w:val="18"/>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乙方应无条件配合甲方或政府主管部门组织的的事故调查。</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十五、安全投入</w:t>
      </w:r>
    </w:p>
    <w:p>
      <w:pPr>
        <w:numPr>
          <w:ilvl w:val="0"/>
          <w:numId w:val="1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乙方应按照法规要求对项目的安全投入做出合理、及时、足量的安排，保证有足够的资金用于建立、维护、改善作业安全环境和安全作业条件。</w:t>
      </w:r>
    </w:p>
    <w:p>
      <w:pPr>
        <w:numPr>
          <w:ilvl w:val="0"/>
          <w:numId w:val="1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必须建立专项资金管理机制，保证安全投入专款专用；及时、足额投入，满足现场的安全需求，禁止挪用安全资金。若甲方发现乙方挪用安全资金，则甲方有权在合同支付中扣除，并返作安全投入资金，同时对乙方实施考核。</w:t>
      </w:r>
    </w:p>
    <w:p>
      <w:pPr>
        <w:numPr>
          <w:ilvl w:val="0"/>
          <w:numId w:val="1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乙方的安全投入项目清单如有遗漏，导致合同规定的安全投入专项资金不能满足“安全投入项目”资金需求时，乙方应从其他渠道安排资金，满足现场安全资金的需求。</w:t>
      </w:r>
    </w:p>
    <w:p>
      <w:pPr>
        <w:numPr>
          <w:ilvl w:val="0"/>
          <w:numId w:val="19"/>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甲方有权对安全投入的使用情况进行监督检查，乙方应予以配合。</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十六、协议条款的修订</w:t>
      </w:r>
    </w:p>
    <w:p>
      <w:pPr>
        <w:numPr>
          <w:ilvl w:val="0"/>
          <w:numId w:val="20"/>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在项目实施过程中，经双方友好协商，本协议的有关条款也可做出相应的修改。</w:t>
      </w:r>
    </w:p>
    <w:p>
      <w:pPr>
        <w:numPr>
          <w:ilvl w:val="0"/>
          <w:numId w:val="20"/>
        </w:numPr>
        <w:snapToGrid w:val="0"/>
        <w:spacing w:line="360" w:lineRule="auto"/>
        <w:ind w:left="420" w:hanging="420"/>
        <w:rPr>
          <w:rFonts w:ascii="宋体" w:hAnsi="宋体" w:eastAsia="宋体" w:cs="Times New Roman"/>
          <w:sz w:val="21"/>
          <w:szCs w:val="21"/>
        </w:rPr>
      </w:pPr>
      <w:r>
        <w:rPr>
          <w:rFonts w:hint="eastAsia" w:ascii="宋体" w:hAnsi="宋体" w:eastAsia="宋体" w:cs="Times New Roman"/>
          <w:sz w:val="21"/>
          <w:szCs w:val="21"/>
        </w:rPr>
        <w:t>本协议自合同生效日起实施，甲方保留最终解释权。</w:t>
      </w:r>
    </w:p>
    <w:p>
      <w:pPr>
        <w:spacing w:line="480" w:lineRule="exact"/>
        <w:rPr>
          <w:rFonts w:ascii="宋体" w:hAnsi="宋体" w:eastAsia="宋体" w:cs="Times New Roman"/>
          <w:b/>
          <w:bCs/>
          <w:sz w:val="21"/>
          <w:szCs w:val="21"/>
        </w:rPr>
      </w:pPr>
      <w:r>
        <w:rPr>
          <w:rFonts w:hint="eastAsia" w:ascii="宋体" w:hAnsi="宋体" w:eastAsia="宋体" w:cs="Times New Roman"/>
          <w:b/>
          <w:bCs/>
          <w:sz w:val="21"/>
          <w:szCs w:val="21"/>
        </w:rPr>
        <w:t>十七、附件：考核条款</w:t>
      </w:r>
    </w:p>
    <w:p>
      <w:pPr>
        <w:tabs>
          <w:tab w:val="center" w:pos="4433"/>
        </w:tabs>
        <w:snapToGrid w:val="0"/>
        <w:spacing w:before="240" w:line="360" w:lineRule="auto"/>
        <w:ind w:firstLine="480"/>
        <w:rPr>
          <w:rFonts w:ascii="宋体" w:hAnsi="宋体" w:eastAsia="宋体" w:cs="Times New Roman"/>
          <w:sz w:val="21"/>
          <w:szCs w:val="21"/>
        </w:rPr>
      </w:pPr>
      <w:r>
        <w:rPr>
          <w:rFonts w:hint="eastAsia" w:ascii="宋体" w:hAnsi="宋体" w:eastAsia="宋体" w:cs="Times New Roman"/>
          <w:sz w:val="21"/>
          <w:szCs w:val="21"/>
        </w:rPr>
        <w:t>本协议一式陆份，甲、乙双方各执叁份。</w:t>
      </w:r>
    </w:p>
    <w:p>
      <w:pPr>
        <w:tabs>
          <w:tab w:val="center" w:pos="4433"/>
        </w:tabs>
        <w:snapToGrid w:val="0"/>
        <w:spacing w:before="240" w:line="360" w:lineRule="auto"/>
        <w:ind w:firstLine="480"/>
        <w:rPr>
          <w:rFonts w:hint="eastAsia" w:ascii="宋体" w:hAnsi="宋体" w:eastAsia="宋体" w:cs="Times New Roman"/>
          <w:sz w:val="21"/>
          <w:szCs w:val="21"/>
        </w:rPr>
      </w:pPr>
      <w:r>
        <w:rPr>
          <w:rFonts w:hint="eastAsia" w:ascii="宋体" w:hAnsi="宋体" w:eastAsia="宋体" w:cs="Times New Roman"/>
          <w:sz w:val="21"/>
          <w:szCs w:val="21"/>
        </w:rPr>
        <w:t>经双方法定代表人或委托代理人签字、盖章后生效，与合同（合同编号：  ***）具有同等法律效率。</w:t>
      </w:r>
    </w:p>
    <w:p>
      <w:pPr>
        <w:tabs>
          <w:tab w:val="center" w:pos="4433"/>
        </w:tabs>
        <w:snapToGrid w:val="0"/>
        <w:spacing w:before="240" w:line="360" w:lineRule="auto"/>
        <w:ind w:firstLine="480"/>
        <w:rPr>
          <w:rFonts w:hint="eastAsia" w:ascii="宋体" w:hAnsi="宋体" w:eastAsia="宋体" w:cs="Times New Roman"/>
          <w:sz w:val="21"/>
          <w:szCs w:val="21"/>
        </w:rPr>
      </w:pPr>
    </w:p>
    <w:p>
      <w:pPr>
        <w:tabs>
          <w:tab w:val="center" w:pos="4433"/>
        </w:tabs>
        <w:snapToGrid w:val="0"/>
        <w:spacing w:before="240" w:line="360" w:lineRule="auto"/>
        <w:ind w:firstLine="480"/>
        <w:rPr>
          <w:rFonts w:hint="eastAsia" w:ascii="宋体" w:hAnsi="宋体" w:eastAsia="宋体" w:cs="Times New Roman"/>
          <w:sz w:val="21"/>
          <w:szCs w:val="21"/>
        </w:rPr>
      </w:pPr>
    </w:p>
    <w:p>
      <w:pPr>
        <w:tabs>
          <w:tab w:val="center" w:pos="4433"/>
        </w:tabs>
        <w:snapToGrid w:val="0"/>
        <w:spacing w:before="240" w:line="360" w:lineRule="auto"/>
        <w:ind w:firstLine="480"/>
        <w:rPr>
          <w:rFonts w:hint="eastAsia" w:ascii="宋体" w:hAnsi="宋体" w:eastAsia="宋体" w:cs="Times New Roman"/>
          <w:sz w:val="21"/>
          <w:szCs w:val="21"/>
        </w:rPr>
      </w:pPr>
    </w:p>
    <w:p>
      <w:pPr>
        <w:spacing w:line="360" w:lineRule="auto"/>
        <w:rPr>
          <w:rFonts w:ascii="仿宋_GB2312" w:hAnsi="宋体" w:eastAsia="仿宋_GB2312" w:cs="Times New Roman"/>
          <w:bCs/>
          <w:sz w:val="24"/>
          <w:szCs w:val="20"/>
        </w:rPr>
      </w:pPr>
      <w:r>
        <w:rPr>
          <w:rFonts w:hint="eastAsia" w:ascii="仿宋_GB2312" w:hAnsi="宋体" w:eastAsia="仿宋_GB2312" w:cs="Times New Roman"/>
          <w:bCs/>
          <w:sz w:val="24"/>
          <w:szCs w:val="20"/>
        </w:rPr>
        <w:t>发包单位：</w:t>
      </w:r>
      <w:r>
        <w:rPr>
          <w:rFonts w:hint="eastAsia" w:ascii="仿宋_GB2312" w:hAnsi="宋体" w:eastAsia="仿宋_GB2312" w:cs="Times New Roman"/>
          <w:bCs/>
          <w:spacing w:val="-10"/>
          <w:sz w:val="24"/>
          <w:szCs w:val="20"/>
        </w:rPr>
        <w:t xml:space="preserve">***                        </w:t>
      </w:r>
      <w:r>
        <w:rPr>
          <w:rFonts w:hint="eastAsia" w:ascii="仿宋_GB2312" w:hAnsi="宋体" w:eastAsia="仿宋_GB2312" w:cs="Times New Roman"/>
          <w:bCs/>
          <w:sz w:val="24"/>
          <w:szCs w:val="20"/>
        </w:rPr>
        <w:t xml:space="preserve">  承包单位：</w:t>
      </w:r>
      <w:r>
        <w:rPr>
          <w:rFonts w:hint="eastAsia" w:ascii="仿宋_GB2312" w:hAnsi="宋体" w:eastAsia="仿宋_GB2312" w:cs="Times New Roman"/>
          <w:bCs/>
          <w:spacing w:val="-10"/>
          <w:sz w:val="24"/>
          <w:szCs w:val="20"/>
        </w:rPr>
        <w:t>***</w:t>
      </w:r>
    </w:p>
    <w:p>
      <w:pPr>
        <w:spacing w:line="360" w:lineRule="auto"/>
        <w:rPr>
          <w:rFonts w:hint="eastAsia" w:ascii="仿宋_GB2312" w:hAnsi="宋体" w:eastAsia="仿宋_GB2312" w:cs="Times New Roman"/>
          <w:bCs/>
          <w:sz w:val="24"/>
          <w:szCs w:val="20"/>
        </w:rPr>
      </w:pPr>
      <w:r>
        <w:rPr>
          <w:rFonts w:hint="eastAsia" w:ascii="仿宋_GB2312" w:hAnsi="宋体" w:eastAsia="仿宋_GB2312" w:cs="Times New Roman"/>
          <w:bCs/>
          <w:sz w:val="24"/>
          <w:szCs w:val="20"/>
        </w:rPr>
        <w:t>（盖章）                           （盖章）</w:t>
      </w:r>
    </w:p>
    <w:p>
      <w:pPr>
        <w:spacing w:line="360" w:lineRule="auto"/>
        <w:rPr>
          <w:rFonts w:hint="eastAsia" w:ascii="仿宋_GB2312" w:hAnsi="宋体" w:eastAsia="仿宋_GB2312" w:cs="Times New Roman"/>
          <w:bCs/>
          <w:sz w:val="24"/>
          <w:szCs w:val="20"/>
        </w:rPr>
      </w:pPr>
      <w:r>
        <w:rPr>
          <w:rFonts w:hint="eastAsia" w:ascii="仿宋_GB2312" w:hAnsi="宋体" w:eastAsia="仿宋_GB2312" w:cs="Times New Roman"/>
          <w:bCs/>
          <w:sz w:val="24"/>
          <w:szCs w:val="20"/>
        </w:rPr>
        <w:t>法定代表人或                        法定代表人或</w:t>
      </w:r>
    </w:p>
    <w:p>
      <w:pPr>
        <w:spacing w:line="360" w:lineRule="auto"/>
        <w:rPr>
          <w:rFonts w:hint="eastAsia" w:ascii="仿宋_GB2312" w:hAnsi="宋体" w:eastAsia="仿宋_GB2312" w:cs="Times New Roman"/>
          <w:bCs/>
          <w:sz w:val="24"/>
          <w:szCs w:val="20"/>
        </w:rPr>
      </w:pPr>
      <w:r>
        <w:rPr>
          <w:rFonts w:hint="eastAsia" w:ascii="仿宋_GB2312" w:hAnsi="宋体" w:eastAsia="仿宋_GB2312" w:cs="Times New Roman"/>
          <w:bCs/>
          <w:sz w:val="24"/>
          <w:szCs w:val="20"/>
        </w:rPr>
        <w:t>代表人：                            代表人：</w:t>
      </w:r>
    </w:p>
    <w:p>
      <w:pPr>
        <w:spacing w:line="600" w:lineRule="auto"/>
        <w:rPr>
          <w:rFonts w:hint="eastAsia" w:ascii="仿宋_GB2312" w:hAnsi="宋体" w:eastAsia="仿宋_GB2312"/>
          <w:bCs/>
          <w:sz w:val="2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bCs/>
          <w:sz w:val="24"/>
          <w:szCs w:val="20"/>
        </w:rPr>
        <w:t>日  期： 202</w:t>
      </w:r>
      <w:r>
        <w:rPr>
          <w:rFonts w:hint="eastAsia" w:ascii="仿宋_GB2312" w:hAnsi="宋体" w:eastAsia="仿宋_GB2312" w:cs="Times New Roman"/>
          <w:bCs/>
          <w:sz w:val="24"/>
          <w:szCs w:val="20"/>
          <w:lang w:val="en-US" w:eastAsia="zh-CN"/>
        </w:rPr>
        <w:t>4</w:t>
      </w:r>
      <w:r>
        <w:rPr>
          <w:rFonts w:hint="eastAsia" w:ascii="仿宋_GB2312" w:hAnsi="宋体" w:eastAsia="仿宋_GB2312" w:cs="Times New Roman"/>
          <w:bCs/>
          <w:sz w:val="24"/>
          <w:szCs w:val="20"/>
        </w:rPr>
        <w:t>年  月   日          日  期：202</w:t>
      </w:r>
      <w:r>
        <w:rPr>
          <w:rFonts w:hint="eastAsia" w:ascii="仿宋_GB2312" w:hAnsi="宋体" w:eastAsia="仿宋_GB2312" w:cs="Times New Roman"/>
          <w:bCs/>
          <w:sz w:val="24"/>
          <w:szCs w:val="20"/>
          <w:lang w:val="en-US" w:eastAsia="zh-CN"/>
        </w:rPr>
        <w:t>4</w:t>
      </w:r>
      <w:r>
        <w:rPr>
          <w:rFonts w:hint="eastAsia" w:ascii="仿宋_GB2312" w:hAnsi="宋体" w:eastAsia="仿宋_GB2312" w:cs="Times New Roman"/>
          <w:bCs/>
          <w:sz w:val="24"/>
          <w:szCs w:val="20"/>
        </w:rPr>
        <w:t>年    月   日</w:t>
      </w:r>
    </w:p>
    <w:p>
      <w:pPr>
        <w:spacing w:line="480" w:lineRule="exact"/>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rPr>
        <w:t>附件</w:t>
      </w:r>
      <w:r>
        <w:rPr>
          <w:rFonts w:hint="eastAsia" w:ascii="宋体" w:hAnsi="宋体" w:cs="Times New Roman"/>
          <w:b/>
          <w:bCs/>
          <w:sz w:val="28"/>
          <w:szCs w:val="28"/>
          <w:lang w:val="en-US" w:eastAsia="zh-CN"/>
        </w:rPr>
        <w:t>二：</w:t>
      </w:r>
    </w:p>
    <w:tbl>
      <w:tblPr>
        <w:tblStyle w:val="11"/>
        <w:tblW w:w="0" w:type="auto"/>
        <w:tblInd w:w="0" w:type="dxa"/>
        <w:tblLayout w:type="fixed"/>
        <w:tblCellMar>
          <w:top w:w="0" w:type="dxa"/>
          <w:left w:w="108" w:type="dxa"/>
          <w:bottom w:w="0" w:type="dxa"/>
          <w:right w:w="108" w:type="dxa"/>
        </w:tblCellMar>
      </w:tblPr>
      <w:tblGrid>
        <w:gridCol w:w="834"/>
        <w:gridCol w:w="4584"/>
        <w:gridCol w:w="4633"/>
      </w:tblGrid>
      <w:tr>
        <w:tblPrEx>
          <w:tblCellMar>
            <w:top w:w="0" w:type="dxa"/>
            <w:left w:w="108" w:type="dxa"/>
            <w:bottom w:w="0" w:type="dxa"/>
            <w:right w:w="108" w:type="dxa"/>
          </w:tblCellMar>
        </w:tblPrEx>
        <w:trPr>
          <w:trHeight w:val="285" w:hRule="atLeast"/>
          <w:tblHeader/>
        </w:trPr>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584" w:type="dxa"/>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考核项目</w:t>
            </w:r>
          </w:p>
        </w:tc>
        <w:tc>
          <w:tcPr>
            <w:tcW w:w="4633" w:type="dxa"/>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考核标准</w:t>
            </w:r>
          </w:p>
        </w:tc>
      </w:tr>
      <w:tr>
        <w:tblPrEx>
          <w:tblCellMar>
            <w:top w:w="0" w:type="dxa"/>
            <w:left w:w="108" w:type="dxa"/>
            <w:bottom w:w="0" w:type="dxa"/>
            <w:right w:w="108" w:type="dxa"/>
          </w:tblCellMar>
        </w:tblPrEx>
        <w:trPr>
          <w:trHeight w:val="9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一</w:t>
            </w:r>
          </w:p>
        </w:tc>
        <w:tc>
          <w:tcPr>
            <w:tcW w:w="9217" w:type="dxa"/>
            <w:gridSpan w:val="2"/>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宋体"/>
                <w:kern w:val="0"/>
                <w:sz w:val="21"/>
                <w:szCs w:val="21"/>
              </w:rPr>
            </w:pPr>
            <w:r>
              <w:rPr>
                <w:rFonts w:hint="eastAsia" w:ascii="宋体" w:hAnsi="宋体" w:eastAsia="宋体" w:cs="宋体"/>
                <w:b/>
                <w:bCs/>
                <w:kern w:val="0"/>
                <w:sz w:val="21"/>
                <w:szCs w:val="21"/>
              </w:rPr>
              <w:t>安全目标考核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乙方发生责任性人身死亡事件。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乙方除接受政府主管部门的处罚和承担死者善后费用外，甲方对乙方另按每死亡一人不低于</w:t>
            </w:r>
            <w:r>
              <w:rPr>
                <w:rFonts w:ascii="宋体" w:hAnsi="宋体" w:eastAsia="宋体" w:cs="Times New Roman"/>
                <w:snapToGrid w:val="0"/>
                <w:sz w:val="21"/>
                <w:szCs w:val="21"/>
              </w:rPr>
              <w:t>10</w:t>
            </w:r>
            <w:r>
              <w:rPr>
                <w:rFonts w:hint="eastAsia" w:ascii="宋体" w:hAnsi="宋体" w:eastAsia="宋体" w:cs="Times New Roman"/>
                <w:snapToGrid w:val="0"/>
                <w:sz w:val="21"/>
                <w:szCs w:val="21"/>
              </w:rPr>
              <w:t>万元的标准进行处罚。</w:t>
            </w:r>
          </w:p>
        </w:tc>
      </w:tr>
      <w:tr>
        <w:tblPrEx>
          <w:tblCellMar>
            <w:top w:w="0" w:type="dxa"/>
            <w:left w:w="108" w:type="dxa"/>
            <w:bottom w:w="0" w:type="dxa"/>
            <w:right w:w="108" w:type="dxa"/>
          </w:tblCellMar>
        </w:tblPrEx>
        <w:trPr>
          <w:trHeight w:val="39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乙方发生责任性重伤事故。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考核3万-5万元/人·次。</w:t>
            </w:r>
          </w:p>
        </w:tc>
      </w:tr>
      <w:tr>
        <w:tblPrEx>
          <w:tblCellMar>
            <w:top w:w="0" w:type="dxa"/>
            <w:left w:w="108" w:type="dxa"/>
            <w:bottom w:w="0" w:type="dxa"/>
            <w:right w:w="108" w:type="dxa"/>
          </w:tblCellMar>
        </w:tblPrEx>
        <w:trPr>
          <w:trHeight w:val="4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乙方发生责任性人身轻伤事故。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考核1万-2万元/人·次。</w:t>
            </w:r>
          </w:p>
        </w:tc>
      </w:tr>
      <w:tr>
        <w:tblPrEx>
          <w:tblCellMar>
            <w:top w:w="0" w:type="dxa"/>
            <w:left w:w="108" w:type="dxa"/>
            <w:bottom w:w="0" w:type="dxa"/>
            <w:right w:w="108" w:type="dxa"/>
          </w:tblCellMar>
        </w:tblPrEx>
        <w:trPr>
          <w:trHeight w:val="38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乙方发生责任性人身未遂事件。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w:t>
            </w:r>
            <w:r>
              <w:rPr>
                <w:rFonts w:ascii="宋体" w:hAnsi="宋体" w:eastAsia="宋体" w:cs="Times New Roman"/>
                <w:snapToGrid w:val="0"/>
                <w:sz w:val="21"/>
                <w:szCs w:val="21"/>
              </w:rPr>
              <w:t>0.</w:t>
            </w:r>
            <w:r>
              <w:rPr>
                <w:rFonts w:hint="eastAsia" w:ascii="宋体" w:hAnsi="宋体" w:eastAsia="宋体" w:cs="Times New Roman"/>
                <w:snapToGrid w:val="0"/>
                <w:sz w:val="21"/>
                <w:szCs w:val="21"/>
              </w:rPr>
              <w:t>3万元-0.5万元/次。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发生乙方责任导致的经济损失事故。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承担相应经济损失并按损失金额的10%进行考核。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乙方发生管辖范围内（含作业区域、检修厂房、生活区域和运输车辆等）责任性火灾事故。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根据人员伤害及财产损失情况，参照以上标准分别考核。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乙方因管理疏忽、员工违章等原因导致工作期间或管辖范围内发生火灾险情。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4万-1万元/次，并包赔甲方损失。</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乙方在甲方范围内发生责任性交通事故。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按人身伤亡、经济损失类事故考核标准执行，并包赔甲方损失。</w:t>
            </w:r>
          </w:p>
        </w:tc>
      </w:tr>
      <w:tr>
        <w:tblPrEx>
          <w:tblCellMar>
            <w:top w:w="0" w:type="dxa"/>
            <w:left w:w="108" w:type="dxa"/>
            <w:bottom w:w="0" w:type="dxa"/>
            <w:right w:w="108" w:type="dxa"/>
          </w:tblCellMar>
        </w:tblPrEx>
        <w:trPr>
          <w:trHeight w:val="4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乙方管理责任导致发生、发现职业病病例。</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参照重伤考核标准。</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乙方原因导致被环保主管部门通报、考核的环保事件。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考核1万－5万元/次，并按责任定性承担主管部门的考核或罚款，并包赔甲方损失。</w:t>
            </w:r>
          </w:p>
        </w:tc>
      </w:tr>
      <w:tr>
        <w:tblPrEx>
          <w:tblCellMar>
            <w:top w:w="0" w:type="dxa"/>
            <w:left w:w="108" w:type="dxa"/>
            <w:bottom w:w="0" w:type="dxa"/>
            <w:right w:w="108" w:type="dxa"/>
          </w:tblCellMar>
        </w:tblPrEx>
        <w:trPr>
          <w:trHeight w:val="730" w:hRule="atLeast"/>
        </w:trPr>
        <w:tc>
          <w:tcPr>
            <w:tcW w:w="834" w:type="dxa"/>
            <w:vMerge w:val="restart"/>
            <w:tcBorders>
              <w:top w:val="nil"/>
              <w:left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①乙方在甲方建设场地内发生打架、斗殴、寻衅滋事等性质恶劣的事件并对甲方的正常生产构成实质性影响。</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考核不低于1万元/次并赔偿损失，情节严重的移交地方公安部门依法处理。</w:t>
            </w:r>
          </w:p>
        </w:tc>
      </w:tr>
      <w:tr>
        <w:tblPrEx>
          <w:tblCellMar>
            <w:top w:w="0" w:type="dxa"/>
            <w:left w:w="108" w:type="dxa"/>
            <w:bottom w:w="0" w:type="dxa"/>
            <w:right w:w="108" w:type="dxa"/>
          </w:tblCellMar>
        </w:tblPrEx>
        <w:trPr>
          <w:trHeight w:val="730" w:hRule="atLeast"/>
        </w:trPr>
        <w:tc>
          <w:tcPr>
            <w:tcW w:w="834" w:type="dxa"/>
            <w:vMerge w:val="continue"/>
            <w:tcBorders>
              <w:left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②乙方在甲方建设场地内发生扰乱项目正常施工、办公秩序的事件，如聚众闹事、强制断电，封堵大门或出入通道，围堵甲方及</w:t>
            </w:r>
            <w:r>
              <w:rPr>
                <w:rFonts w:ascii="宋体" w:hAnsi="宋体" w:eastAsia="宋体" w:cs="Times New Roman"/>
                <w:snapToGrid w:val="0"/>
                <w:sz w:val="21"/>
                <w:szCs w:val="21"/>
              </w:rPr>
              <w:t>监理</w:t>
            </w:r>
            <w:r>
              <w:rPr>
                <w:rFonts w:hint="eastAsia" w:ascii="宋体" w:hAnsi="宋体" w:eastAsia="宋体" w:cs="Times New Roman"/>
                <w:snapToGrid w:val="0"/>
                <w:sz w:val="21"/>
                <w:szCs w:val="21"/>
              </w:rPr>
              <w:t>人员，以自杀、自残相威胁等性质恶劣的事件。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甲方有权直接从任何应付的工程款中直接扣除不低于3万元/次作为违约金，情节严重的移交国家执法机关依法处理。</w:t>
            </w:r>
          </w:p>
        </w:tc>
      </w:tr>
      <w:tr>
        <w:tblPrEx>
          <w:tblCellMar>
            <w:top w:w="0" w:type="dxa"/>
            <w:left w:w="108" w:type="dxa"/>
            <w:bottom w:w="0" w:type="dxa"/>
            <w:right w:w="108" w:type="dxa"/>
          </w:tblCellMar>
        </w:tblPrEx>
        <w:trPr>
          <w:trHeight w:val="730" w:hRule="atLeast"/>
        </w:trPr>
        <w:tc>
          <w:tcPr>
            <w:tcW w:w="834" w:type="dxa"/>
            <w:vMerge w:val="continue"/>
            <w:tcBorders>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③发生乙方人员在</w:t>
            </w:r>
            <w:r>
              <w:rPr>
                <w:rFonts w:ascii="宋体" w:hAnsi="宋体" w:eastAsia="宋体" w:cs="Times New Roman"/>
                <w:snapToGrid w:val="0"/>
                <w:sz w:val="21"/>
                <w:szCs w:val="21"/>
              </w:rPr>
              <w:t>甲方项目所在地</w:t>
            </w:r>
            <w:r>
              <w:rPr>
                <w:rFonts w:hint="eastAsia" w:ascii="宋体" w:hAnsi="宋体" w:eastAsia="宋体" w:cs="Times New Roman"/>
                <w:snapToGrid w:val="0"/>
                <w:sz w:val="21"/>
                <w:szCs w:val="21"/>
              </w:rPr>
              <w:t>以聚众闹事、封堵大门或通道、自杀自残相威胁、恶意投诉等方式扰乱社会秩序和政府行政机关正常工作，对公司声誉造成恶劣影响的事件。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甲方有权直接从任何应付的工程款中直接扣除不低于5万元/次作为违约金，情节严重的移交国家执法机关依法处理。</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乙方3个月内重复发生同样性质的人身伤亡、治安事件、违法事件或火灾事故、环保事件、交通事故。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对应上述款项加倍处罚。</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发生乙方原因导致的责任性一类障碍。</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考核1万-3万元/次，视具体情况追加考核同期电量损失。</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发生乙方原因导致的责任性二类障碍。</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4万-1万元/次，视具体情况追加考核同期电量损失。</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乙方发生责任性异常事件。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1万—0</w:t>
            </w:r>
            <w:r>
              <w:rPr>
                <w:rFonts w:ascii="宋体" w:hAnsi="宋体" w:eastAsia="宋体" w:cs="Times New Roman"/>
                <w:snapToGrid w:val="0"/>
                <w:sz w:val="21"/>
                <w:szCs w:val="21"/>
              </w:rPr>
              <w:t>.</w:t>
            </w:r>
            <w:r>
              <w:rPr>
                <w:rFonts w:hint="eastAsia" w:ascii="宋体" w:hAnsi="宋体" w:eastAsia="宋体" w:cs="Times New Roman"/>
                <w:snapToGrid w:val="0"/>
                <w:sz w:val="21"/>
                <w:szCs w:val="21"/>
              </w:rPr>
              <w:t>4万元/次，视具体情况追加考核同期电量损失。</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乙方发生误操作事件。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一般误操作考核0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4万－1万元/次，恶性误操作按一类障碍考核，造成后果的按责任定性另外考核。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乙方发生安全事故不及时汇报（超过24小时），或谎报、瞒报，逃避责任等行为。</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按事故事件的级别给予不超过2万元/次的考核（事故责任另计）。</w:t>
            </w:r>
          </w:p>
        </w:tc>
      </w:tr>
      <w:tr>
        <w:tblPrEx>
          <w:tblCellMar>
            <w:top w:w="0" w:type="dxa"/>
            <w:left w:w="108" w:type="dxa"/>
            <w:bottom w:w="0" w:type="dxa"/>
            <w:right w:w="108" w:type="dxa"/>
          </w:tblCellMar>
        </w:tblPrEx>
        <w:trPr>
          <w:trHeight w:val="52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二</w:t>
            </w:r>
          </w:p>
        </w:tc>
        <w:tc>
          <w:tcPr>
            <w:tcW w:w="9217" w:type="dxa"/>
            <w:gridSpan w:val="2"/>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宋体"/>
                <w:kern w:val="0"/>
                <w:sz w:val="21"/>
                <w:szCs w:val="21"/>
              </w:rPr>
            </w:pPr>
            <w:r>
              <w:rPr>
                <w:rFonts w:hint="eastAsia" w:ascii="宋体" w:hAnsi="宋体" w:eastAsia="宋体" w:cs="宋体"/>
                <w:b/>
                <w:bCs/>
                <w:kern w:val="0"/>
                <w:sz w:val="21"/>
                <w:szCs w:val="21"/>
              </w:rPr>
              <w:t>安全管理考核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乙方不设立现场安全组织管理机构，不按要求设置安全员，项目经理或专职安全人员不具备国家要求的相应安全资格。</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1万－0.3万元/人·次。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对超过一定规模的危险性较大的分部分项工程未制定专项施工方案，或未经专家论证施工。</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5万－1万元/项。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未能按甲方工期要求完成安全、环保、职业健康“三同时”工作，造成安全（含消防）、环保、职业健康设施不能与主体工程同时投运。</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考核1万-3万元/项，并承担相应的法律责任。</w:t>
            </w:r>
          </w:p>
        </w:tc>
      </w:tr>
      <w:tr>
        <w:tblPrEx>
          <w:tblCellMar>
            <w:top w:w="0" w:type="dxa"/>
            <w:left w:w="108" w:type="dxa"/>
            <w:bottom w:w="0" w:type="dxa"/>
            <w:right w:w="108" w:type="dxa"/>
          </w:tblCellMar>
        </w:tblPrEx>
        <w:trPr>
          <w:trHeight w:val="40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重要的安全管理制度、作业程序、标准缺失。</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考核0.1万-0.3万元/项。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乙方未为作业人员办理意外伤害保险。</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未全员办理保险考核0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w:t>
            </w:r>
            <w:r>
              <w:rPr>
                <w:rFonts w:ascii="宋体" w:hAnsi="宋体" w:eastAsia="宋体" w:cs="Times New Roman"/>
                <w:snapToGrid w:val="0"/>
                <w:sz w:val="21"/>
                <w:szCs w:val="21"/>
              </w:rPr>
              <w:t>0.3</w:t>
            </w:r>
            <w:r>
              <w:rPr>
                <w:rFonts w:hint="eastAsia" w:ascii="宋体" w:hAnsi="宋体" w:eastAsia="宋体" w:cs="Times New Roman"/>
                <w:snapToGrid w:val="0"/>
                <w:sz w:val="21"/>
                <w:szCs w:val="21"/>
              </w:rPr>
              <w:t>万元/人。</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23</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乙方未对作业人员进行体检，或违规使用有职业禁忌症人员上岗。</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考核500元－1000元/人。</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24</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乙方新人员未经安全教育或考试不合格上岗。</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考核500元－1000元/人。</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乙方人员变更未及时向甲方或监理方申报、备案的。</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考核500元－1000元/人·次。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26</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乙方施工过程中特种作业人员无证上岗，或不随身携带特种作业证。</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特种作业人员无证上岗考核0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w:t>
            </w:r>
            <w:r>
              <w:rPr>
                <w:rFonts w:ascii="宋体" w:hAnsi="宋体" w:eastAsia="宋体" w:cs="Times New Roman"/>
                <w:snapToGrid w:val="0"/>
                <w:sz w:val="21"/>
                <w:szCs w:val="21"/>
              </w:rPr>
              <w:t>0.</w:t>
            </w:r>
            <w:r>
              <w:rPr>
                <w:rFonts w:hint="eastAsia" w:ascii="宋体" w:hAnsi="宋体" w:eastAsia="宋体" w:cs="Times New Roman"/>
                <w:snapToGrid w:val="0"/>
                <w:sz w:val="21"/>
                <w:szCs w:val="21"/>
              </w:rPr>
              <w:t>5万元/人.次，特种作业证未随身携带考核500元/人次。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27</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乙方不按规定开展安全培训、安全交底、风险分析、隐患排查、事故应急等安全活动，或安全活动查无实据、或弄虚作假。</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w:t>
            </w:r>
            <w:r>
              <w:rPr>
                <w:rFonts w:ascii="宋体" w:hAnsi="宋体" w:eastAsia="宋体" w:cs="Times New Roman"/>
                <w:snapToGrid w:val="0"/>
                <w:sz w:val="21"/>
                <w:szCs w:val="21"/>
              </w:rPr>
              <w:t>0.3</w:t>
            </w:r>
            <w:r>
              <w:rPr>
                <w:rFonts w:hint="eastAsia" w:ascii="宋体" w:hAnsi="宋体" w:eastAsia="宋体" w:cs="Times New Roman"/>
                <w:snapToGrid w:val="0"/>
                <w:sz w:val="21"/>
                <w:szCs w:val="21"/>
              </w:rPr>
              <w:t>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28</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乙方不按要求落实甲方反事故措施或重大安全事故隐患整改措施。</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w:t>
            </w:r>
            <w:r>
              <w:rPr>
                <w:rFonts w:ascii="宋体" w:hAnsi="宋体" w:eastAsia="宋体" w:cs="Times New Roman"/>
                <w:snapToGrid w:val="0"/>
                <w:sz w:val="21"/>
                <w:szCs w:val="21"/>
              </w:rPr>
              <w:t>0.</w:t>
            </w:r>
            <w:r>
              <w:rPr>
                <w:rFonts w:hint="eastAsia" w:ascii="宋体" w:hAnsi="宋体" w:eastAsia="宋体" w:cs="Times New Roman"/>
                <w:snapToGrid w:val="0"/>
                <w:sz w:val="21"/>
                <w:szCs w:val="21"/>
              </w:rPr>
              <w:t>5万元/项。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29</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乙方对甲方提出的安全整改意见无特殊原因未安排整改的。</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每逾期1天考核500元。</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30</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乙方在甲方厂区内未经许可，未履行完申请报批手续，违规建设。</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5万－1万元/次，并恢复原貌。</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乙方未落实审批程序擅自开工。</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2万－0.5万元/次，并立即停工整改。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32</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乙方施工现场在用的特种设备未经法定检验或未及时备案，或超检验期使用。</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5万－1万元/次。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33</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乙方使用未经检验或超过检验期的安全工器具。</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w:t>
            </w:r>
            <w:r>
              <w:rPr>
                <w:rFonts w:ascii="宋体" w:hAnsi="宋体" w:eastAsia="宋体" w:cs="Times New Roman"/>
                <w:snapToGrid w:val="0"/>
                <w:sz w:val="21"/>
                <w:szCs w:val="21"/>
              </w:rPr>
              <w:t>0.</w:t>
            </w:r>
            <w:r>
              <w:rPr>
                <w:rFonts w:hint="eastAsia" w:ascii="宋体" w:hAnsi="宋体" w:eastAsia="宋体" w:cs="Times New Roman"/>
                <w:snapToGrid w:val="0"/>
                <w:sz w:val="21"/>
                <w:szCs w:val="21"/>
              </w:rPr>
              <w:t>2万元/项。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34</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乙方不按规定投入安全资金或虚报、瞒报安全设施投入情况，造成现场作业条件、作业环境不达标。</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5万－2万元/次，并责令按规定投入足额安全资金。</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35</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乙方不服从甲方对口管理部门、管理人员指挥，且态度恶劣、拒不整改的。</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1万－0.3万元/次，情节严重者驱逐出厂。</w:t>
            </w:r>
          </w:p>
        </w:tc>
      </w:tr>
      <w:tr>
        <w:tblPrEx>
          <w:tblCellMar>
            <w:top w:w="0" w:type="dxa"/>
            <w:left w:w="108" w:type="dxa"/>
            <w:bottom w:w="0" w:type="dxa"/>
            <w:right w:w="108" w:type="dxa"/>
          </w:tblCellMar>
        </w:tblPrEx>
        <w:trPr>
          <w:trHeight w:val="9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三</w:t>
            </w:r>
          </w:p>
        </w:tc>
        <w:tc>
          <w:tcPr>
            <w:tcW w:w="9217" w:type="dxa"/>
            <w:gridSpan w:val="2"/>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宋体"/>
                <w:kern w:val="0"/>
                <w:sz w:val="21"/>
                <w:szCs w:val="21"/>
              </w:rPr>
            </w:pPr>
            <w:r>
              <w:rPr>
                <w:rFonts w:hint="eastAsia" w:ascii="宋体" w:hAnsi="宋体" w:eastAsia="宋体" w:cs="宋体"/>
                <w:b/>
                <w:bCs/>
                <w:kern w:val="0"/>
                <w:sz w:val="21"/>
                <w:szCs w:val="21"/>
              </w:rPr>
              <w:t>违章考核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36</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乙方违反甲方工作票、操作票、动火票作业管理制度。</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无票作业考核0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3万－1万元/次，工作票不合格或未按安措执行的每次考核500元－0.2万元。</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37</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乙方人员未经许可擅动甲方的生产设备、设施。</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考核0.2万元-0.5万元/次，造成后果的视损失另行考核。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38</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乙方不经批准在甲方设备、结构、建筑物上开孔或焊接临时构件，变更设备设施用途。</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考核0.2万元-0.5万元/次，造成后果的视损失另行考核。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39</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乙方违规搭设脚手架，脚手架未验收或无验收合格证投入使用。</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脚手架存在较大安全隐患考核0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1万－0.5万元/项，未经验收投入使用考核0.5万元-1万元/处。</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40</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乙方违反《电力安全工作规程》高处、临边、起重等作业有关规定，隔离、防护设施不到位。</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w:t>
            </w:r>
            <w:r>
              <w:rPr>
                <w:rFonts w:ascii="宋体" w:hAnsi="宋体" w:eastAsia="宋体" w:cs="Times New Roman"/>
                <w:snapToGrid w:val="0"/>
                <w:sz w:val="21"/>
                <w:szCs w:val="21"/>
              </w:rPr>
              <w:t>0.5</w:t>
            </w:r>
            <w:r>
              <w:rPr>
                <w:rFonts w:hint="eastAsia" w:ascii="宋体" w:hAnsi="宋体" w:eastAsia="宋体" w:cs="Times New Roman"/>
                <w:snapToGrid w:val="0"/>
                <w:sz w:val="21"/>
                <w:szCs w:val="21"/>
              </w:rPr>
              <w:t>万元/处。</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乙方在受限空间作业时，未办理许可票，未遵守通风、检测、监护、电动工具的使用、电源管理等有关规定的行为。</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w:t>
            </w:r>
            <w:r>
              <w:rPr>
                <w:rFonts w:ascii="宋体" w:hAnsi="宋体" w:eastAsia="宋体" w:cs="Times New Roman"/>
                <w:snapToGrid w:val="0"/>
                <w:sz w:val="21"/>
                <w:szCs w:val="21"/>
              </w:rPr>
              <w:t>0.5</w:t>
            </w:r>
            <w:r>
              <w:rPr>
                <w:rFonts w:hint="eastAsia" w:ascii="宋体" w:hAnsi="宋体" w:eastAsia="宋体" w:cs="Times New Roman"/>
                <w:snapToGrid w:val="0"/>
                <w:sz w:val="21"/>
                <w:szCs w:val="21"/>
              </w:rPr>
              <w:t>万元/处。</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42</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乙方违反起重设备使用规定或由于使用不当造成起重设备的损坏。</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w:t>
            </w:r>
            <w:r>
              <w:rPr>
                <w:rFonts w:ascii="宋体" w:hAnsi="宋体" w:eastAsia="宋体" w:cs="Times New Roman"/>
                <w:snapToGrid w:val="0"/>
                <w:sz w:val="21"/>
                <w:szCs w:val="21"/>
              </w:rPr>
              <w:t>0.3</w:t>
            </w:r>
            <w:r>
              <w:rPr>
                <w:rFonts w:hint="eastAsia" w:ascii="宋体" w:hAnsi="宋体" w:eastAsia="宋体" w:cs="Times New Roman"/>
                <w:snapToGrid w:val="0"/>
                <w:sz w:val="21"/>
                <w:szCs w:val="21"/>
              </w:rPr>
              <w:t>万元/次，并负责修复。</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43</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乙方员工工作现场不穿戴或不正确穿戴劳动防护用品，或使用不合格工器具。</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.1</w:t>
            </w:r>
            <w:r>
              <w:rPr>
                <w:rFonts w:hint="eastAsia" w:ascii="宋体" w:hAnsi="宋体" w:eastAsia="宋体" w:cs="Times New Roman"/>
                <w:snapToGrid w:val="0"/>
                <w:sz w:val="21"/>
                <w:szCs w:val="21"/>
              </w:rPr>
              <w:t>万元/人·次。</w:t>
            </w:r>
          </w:p>
        </w:tc>
      </w:tr>
      <w:tr>
        <w:tblPrEx>
          <w:tblCellMar>
            <w:top w:w="0" w:type="dxa"/>
            <w:left w:w="108" w:type="dxa"/>
            <w:bottom w:w="0" w:type="dxa"/>
            <w:right w:w="108" w:type="dxa"/>
          </w:tblCellMar>
        </w:tblPrEx>
        <w:trPr>
          <w:trHeight w:val="34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44</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乙方工作人员在甲方厂（场）区内吸烟（规定的吸烟点除外）。</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厂（场）区吸烟考核</w:t>
            </w:r>
            <w:r>
              <w:rPr>
                <w:rFonts w:ascii="宋体" w:hAnsi="宋体" w:eastAsia="宋体" w:cs="Times New Roman"/>
                <w:snapToGrid w:val="0"/>
                <w:sz w:val="21"/>
                <w:szCs w:val="21"/>
              </w:rPr>
              <w:t>500</w:t>
            </w:r>
            <w:r>
              <w:rPr>
                <w:rFonts w:hint="eastAsia" w:ascii="宋体" w:hAnsi="宋体" w:eastAsia="宋体" w:cs="Times New Roman"/>
                <w:snapToGrid w:val="0"/>
                <w:sz w:val="21"/>
                <w:szCs w:val="21"/>
              </w:rPr>
              <w:t>元</w:t>
            </w:r>
            <w:r>
              <w:rPr>
                <w:rFonts w:ascii="宋体" w:hAnsi="宋体" w:eastAsia="宋体" w:cs="Times New Roman"/>
                <w:snapToGrid w:val="0"/>
                <w:sz w:val="21"/>
                <w:szCs w:val="21"/>
              </w:rPr>
              <w:t>/</w:t>
            </w:r>
            <w:r>
              <w:rPr>
                <w:rFonts w:hint="eastAsia" w:ascii="宋体" w:hAnsi="宋体" w:eastAsia="宋体" w:cs="Times New Roman"/>
                <w:snapToGrid w:val="0"/>
                <w:sz w:val="21"/>
                <w:szCs w:val="21"/>
              </w:rPr>
              <w:t>人次，重点防火区域吸烟考核</w:t>
            </w:r>
            <w:r>
              <w:rPr>
                <w:rFonts w:ascii="宋体" w:hAnsi="宋体" w:eastAsia="宋体" w:cs="Times New Roman"/>
                <w:snapToGrid w:val="0"/>
                <w:sz w:val="21"/>
                <w:szCs w:val="21"/>
              </w:rPr>
              <w:t>0.1</w:t>
            </w:r>
            <w:r>
              <w:rPr>
                <w:rFonts w:hint="eastAsia" w:ascii="宋体" w:hAnsi="宋体" w:eastAsia="宋体" w:cs="Times New Roman"/>
                <w:snapToGrid w:val="0"/>
                <w:sz w:val="21"/>
                <w:szCs w:val="21"/>
              </w:rPr>
              <w:t>万－0</w:t>
            </w:r>
            <w:r>
              <w:rPr>
                <w:rFonts w:ascii="宋体" w:hAnsi="宋体" w:eastAsia="宋体" w:cs="Times New Roman"/>
                <w:snapToGrid w:val="0"/>
                <w:sz w:val="21"/>
                <w:szCs w:val="21"/>
              </w:rPr>
              <w:t>.2</w:t>
            </w:r>
            <w:r>
              <w:rPr>
                <w:rFonts w:hint="eastAsia" w:ascii="宋体" w:hAnsi="宋体" w:eastAsia="宋体" w:cs="Times New Roman"/>
                <w:snapToGrid w:val="0"/>
                <w:sz w:val="21"/>
                <w:szCs w:val="21"/>
              </w:rPr>
              <w:t>万元</w:t>
            </w:r>
            <w:r>
              <w:rPr>
                <w:rFonts w:ascii="宋体" w:hAnsi="宋体" w:eastAsia="宋体" w:cs="Times New Roman"/>
                <w:snapToGrid w:val="0"/>
                <w:sz w:val="21"/>
                <w:szCs w:val="21"/>
              </w:rPr>
              <w:t>/</w:t>
            </w:r>
            <w:r>
              <w:rPr>
                <w:rFonts w:hint="eastAsia" w:ascii="宋体" w:hAnsi="宋体" w:eastAsia="宋体" w:cs="Times New Roman"/>
                <w:snapToGrid w:val="0"/>
                <w:sz w:val="21"/>
                <w:szCs w:val="21"/>
              </w:rPr>
              <w:t>人</w:t>
            </w:r>
            <w:r>
              <w:rPr>
                <w:rFonts w:ascii="宋体" w:hAnsi="宋体" w:eastAsia="宋体" w:cs="Times New Roman"/>
                <w:snapToGrid w:val="0"/>
                <w:sz w:val="21"/>
                <w:szCs w:val="21"/>
              </w:rPr>
              <w:t>·</w:t>
            </w:r>
            <w:r>
              <w:rPr>
                <w:rFonts w:hint="eastAsia" w:ascii="宋体" w:hAnsi="宋体" w:eastAsia="宋体" w:cs="Times New Roman"/>
                <w:snapToGrid w:val="0"/>
                <w:sz w:val="21"/>
                <w:szCs w:val="21"/>
              </w:rPr>
              <w:t>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45</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乙方在重点防火部位违规动火。</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2万－0</w:t>
            </w:r>
            <w:r>
              <w:rPr>
                <w:rFonts w:ascii="宋体" w:hAnsi="宋体" w:eastAsia="宋体" w:cs="Times New Roman"/>
                <w:snapToGrid w:val="0"/>
                <w:sz w:val="21"/>
                <w:szCs w:val="21"/>
              </w:rPr>
              <w:t>.</w:t>
            </w:r>
            <w:r>
              <w:rPr>
                <w:rFonts w:hint="eastAsia" w:ascii="宋体" w:hAnsi="宋体" w:eastAsia="宋体" w:cs="Times New Roman"/>
                <w:snapToGrid w:val="0"/>
                <w:sz w:val="21"/>
                <w:szCs w:val="21"/>
              </w:rPr>
              <w:t>5万元/项。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46</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乙方高处动火作业，对下方的设备不采取防火隔离措施，或在地板砖、网格栅等处施工未采取保护措施。</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1万元/次。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47</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乙方擅自使用、停运甲方消防水源，挪用、摆压、封堵、圈围、拆除、停用甲方消防设施。</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w:t>
            </w:r>
            <w:r>
              <w:rPr>
                <w:rFonts w:ascii="宋体" w:hAnsi="宋体" w:eastAsia="宋体" w:cs="Times New Roman"/>
                <w:snapToGrid w:val="0"/>
                <w:sz w:val="21"/>
                <w:szCs w:val="21"/>
              </w:rPr>
              <w:t>0.</w:t>
            </w:r>
            <w:r>
              <w:rPr>
                <w:rFonts w:hint="eastAsia" w:ascii="宋体" w:hAnsi="宋体" w:eastAsia="宋体" w:cs="Times New Roman"/>
                <w:snapToGrid w:val="0"/>
                <w:sz w:val="21"/>
                <w:szCs w:val="21"/>
              </w:rPr>
              <w:t>1万元/项，并负责修复或恢复。</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48</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乙方未经批准堵塞安全出口、疏散通道、消防通道或者占用防火间距。</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w:t>
            </w:r>
            <w:r>
              <w:rPr>
                <w:rFonts w:ascii="宋体" w:hAnsi="宋体" w:eastAsia="宋体" w:cs="Times New Roman"/>
                <w:snapToGrid w:val="0"/>
                <w:sz w:val="21"/>
                <w:szCs w:val="21"/>
              </w:rPr>
              <w:t>0.</w:t>
            </w:r>
            <w:r>
              <w:rPr>
                <w:rFonts w:hint="eastAsia" w:ascii="宋体" w:hAnsi="宋体" w:eastAsia="宋体" w:cs="Times New Roman"/>
                <w:snapToGrid w:val="0"/>
                <w:sz w:val="21"/>
                <w:szCs w:val="21"/>
              </w:rPr>
              <w:t>1万元/项并责令现场整改。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49</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乙方不执行甲方临时电源管理规定，私拉乱接电线，或不正确使用现场检修电源箱。</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1万元/项。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50</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乙方违反规程中有关电焊、气焊管理规定，气瓶储存、定置不附合规定，作业工具及施工工艺不附合安全标准。</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w:t>
            </w:r>
            <w:r>
              <w:rPr>
                <w:rFonts w:ascii="宋体" w:hAnsi="宋体" w:eastAsia="宋体" w:cs="Times New Roman"/>
                <w:snapToGrid w:val="0"/>
                <w:sz w:val="21"/>
                <w:szCs w:val="21"/>
              </w:rPr>
              <w:t>0.</w:t>
            </w:r>
            <w:r>
              <w:rPr>
                <w:rFonts w:hint="eastAsia" w:ascii="宋体" w:hAnsi="宋体" w:eastAsia="宋体" w:cs="Times New Roman"/>
                <w:snapToGrid w:val="0"/>
                <w:sz w:val="21"/>
                <w:szCs w:val="21"/>
              </w:rPr>
              <w:t>1万元/项。</w:t>
            </w:r>
          </w:p>
        </w:tc>
      </w:tr>
      <w:tr>
        <w:tblPrEx>
          <w:tblCellMar>
            <w:top w:w="0" w:type="dxa"/>
            <w:left w:w="108" w:type="dxa"/>
            <w:bottom w:w="0" w:type="dxa"/>
            <w:right w:w="108" w:type="dxa"/>
          </w:tblCellMar>
        </w:tblPrEx>
        <w:trPr>
          <w:trHeight w:val="73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乙方违反甲方厂（场）区交通规定，车辆超速行驶或不按规定线路行驶、停放。</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考核500元/次，造成经济损失的照价赔偿。</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52</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乙方在甲方范围违规使用叉车、铲车、推扒机、电瓶车等厂内专用车辆，或车辆维护、保养不到位，安全可靠性不达标。</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2万元/次。</w:t>
            </w:r>
          </w:p>
        </w:tc>
      </w:tr>
      <w:tr>
        <w:tblPrEx>
          <w:tblCellMar>
            <w:top w:w="0" w:type="dxa"/>
            <w:left w:w="108" w:type="dxa"/>
            <w:bottom w:w="0" w:type="dxa"/>
            <w:right w:w="108" w:type="dxa"/>
          </w:tblCellMar>
        </w:tblPrEx>
        <w:trPr>
          <w:trHeight w:val="4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四</w:t>
            </w:r>
          </w:p>
        </w:tc>
        <w:tc>
          <w:tcPr>
            <w:tcW w:w="9217" w:type="dxa"/>
            <w:gridSpan w:val="2"/>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宋体"/>
                <w:kern w:val="0"/>
                <w:sz w:val="21"/>
                <w:szCs w:val="21"/>
              </w:rPr>
            </w:pPr>
            <w:r>
              <w:rPr>
                <w:rFonts w:hint="eastAsia" w:ascii="宋体" w:hAnsi="宋体" w:eastAsia="宋体" w:cs="宋体"/>
                <w:b/>
                <w:bCs/>
                <w:kern w:val="0"/>
                <w:sz w:val="21"/>
                <w:szCs w:val="21"/>
              </w:rPr>
              <w:t>其它类考核</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53</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乙方无故缺席甲方项目安全会议，或未及时传达、下发甲方专项要求、事故通报等。</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54</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乙方违反《电力安全工作规程》中搬运规定，造成厂区道路污染、草木或设备损坏等。</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2万元/次，并负责修复。</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55</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乙方作业区域脏、乱、差问题严重，工作结束未做到“工完、料尽、场地清”。</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2万元/次。</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56</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乙方现场材料、工具、部件、棚架、油漆、废料等不符合定置管理要求，经提出后仍不整改。</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2万元/项。</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57</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乙方设备作业区域不采取完善的隔离保护措施，或由此造成设备、备品备件、零配件丢失或损坏，或杂物掉入、设施损坏、环境污染等。</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2万元/次，设备和备件丢失、损坏按原价赔偿。</w:t>
            </w:r>
          </w:p>
        </w:tc>
      </w:tr>
      <w:tr>
        <w:tblPrEx>
          <w:tblCellMar>
            <w:top w:w="0" w:type="dxa"/>
            <w:left w:w="108" w:type="dxa"/>
            <w:bottom w:w="0" w:type="dxa"/>
            <w:right w:w="108" w:type="dxa"/>
          </w:tblCellMar>
        </w:tblPrEx>
        <w:trPr>
          <w:trHeight w:val="668"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58</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乙方损坏或丢弃甲方设备标示牌及安措警示牌，未及时恢复。</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考核100元－200元/个，并负责恢复。</w:t>
            </w:r>
          </w:p>
        </w:tc>
      </w:tr>
      <w:tr>
        <w:tblPrEx>
          <w:tblCellMar>
            <w:top w:w="0" w:type="dxa"/>
            <w:left w:w="108" w:type="dxa"/>
            <w:bottom w:w="0" w:type="dxa"/>
            <w:right w:w="108" w:type="dxa"/>
          </w:tblCellMar>
        </w:tblPrEx>
        <w:trPr>
          <w:trHeight w:val="45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59</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乙方施工废料未分类存管、处置。</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2万元/处。</w:t>
            </w:r>
          </w:p>
        </w:tc>
      </w:tr>
      <w:tr>
        <w:tblPrEx>
          <w:tblCellMar>
            <w:top w:w="0" w:type="dxa"/>
            <w:left w:w="108" w:type="dxa"/>
            <w:bottom w:w="0" w:type="dxa"/>
            <w:right w:w="108" w:type="dxa"/>
          </w:tblCellMar>
        </w:tblPrEx>
        <w:trPr>
          <w:trHeight w:val="9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60</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乙方员工组织或参与盗窃的事件，或在甲方建设场地内发生</w:t>
            </w:r>
            <w:r>
              <w:rPr>
                <w:rFonts w:ascii="宋体" w:hAnsi="宋体" w:eastAsia="宋体" w:cs="Times New Roman"/>
                <w:snapToGrid w:val="0"/>
                <w:sz w:val="21"/>
                <w:szCs w:val="21"/>
              </w:rPr>
              <w:t>公安机关严禁的“</w:t>
            </w:r>
            <w:r>
              <w:rPr>
                <w:rFonts w:hint="eastAsia" w:ascii="宋体" w:hAnsi="宋体" w:eastAsia="宋体" w:cs="Times New Roman"/>
                <w:snapToGrid w:val="0"/>
                <w:sz w:val="21"/>
                <w:szCs w:val="21"/>
              </w:rPr>
              <w:t>黄</w:t>
            </w:r>
            <w:r>
              <w:rPr>
                <w:rFonts w:ascii="宋体" w:hAnsi="宋体" w:eastAsia="宋体" w:cs="Times New Roman"/>
                <w:snapToGrid w:val="0"/>
                <w:sz w:val="21"/>
                <w:szCs w:val="21"/>
              </w:rPr>
              <w:t>，赌，毒”</w:t>
            </w:r>
            <w:r>
              <w:rPr>
                <w:rFonts w:hint="eastAsia" w:ascii="宋体" w:hAnsi="宋体" w:eastAsia="宋体" w:cs="Times New Roman"/>
                <w:snapToGrid w:val="0"/>
                <w:sz w:val="21"/>
                <w:szCs w:val="21"/>
              </w:rPr>
              <w:t>事件。</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w:t>
            </w:r>
            <w:r>
              <w:rPr>
                <w:rFonts w:ascii="宋体" w:hAnsi="宋体" w:eastAsia="宋体" w:cs="Times New Roman"/>
                <w:snapToGrid w:val="0"/>
                <w:sz w:val="21"/>
                <w:szCs w:val="21"/>
              </w:rPr>
              <w:t>0.3万－3万元/次并赔偿</w:t>
            </w:r>
            <w:r>
              <w:rPr>
                <w:rFonts w:hint="eastAsia" w:ascii="宋体" w:hAnsi="宋体" w:eastAsia="宋体" w:cs="Times New Roman"/>
                <w:snapToGrid w:val="0"/>
                <w:sz w:val="21"/>
                <w:szCs w:val="21"/>
              </w:rPr>
              <w:t>甲方经济</w:t>
            </w:r>
            <w:r>
              <w:rPr>
                <w:rFonts w:ascii="宋体" w:hAnsi="宋体" w:eastAsia="宋体" w:cs="Times New Roman"/>
                <w:snapToGrid w:val="0"/>
                <w:sz w:val="21"/>
                <w:szCs w:val="21"/>
              </w:rPr>
              <w:t>损失</w:t>
            </w:r>
            <w:r>
              <w:rPr>
                <w:rFonts w:hint="eastAsia" w:ascii="宋体" w:hAnsi="宋体" w:eastAsia="宋体" w:cs="Times New Roman"/>
                <w:snapToGrid w:val="0"/>
                <w:sz w:val="21"/>
                <w:szCs w:val="21"/>
              </w:rPr>
              <w:t>，当事人驱逐出场，情节严重的移交公安部门处理。</w:t>
            </w:r>
          </w:p>
        </w:tc>
      </w:tr>
      <w:tr>
        <w:tblPrEx>
          <w:tblCellMar>
            <w:top w:w="0" w:type="dxa"/>
            <w:left w:w="108" w:type="dxa"/>
            <w:bottom w:w="0" w:type="dxa"/>
            <w:right w:w="108" w:type="dxa"/>
          </w:tblCellMar>
        </w:tblPrEx>
        <w:trPr>
          <w:trHeight w:val="510" w:hRule="atLeast"/>
        </w:trPr>
        <w:tc>
          <w:tcPr>
            <w:tcW w:w="834" w:type="dxa"/>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宋体" w:cs="宋体"/>
                <w:kern w:val="0"/>
                <w:sz w:val="21"/>
                <w:szCs w:val="21"/>
              </w:rPr>
            </w:pPr>
            <w:r>
              <w:rPr>
                <w:rFonts w:hint="eastAsia" w:ascii="宋体" w:hAnsi="宋体" w:eastAsia="宋体" w:cs="宋体"/>
                <w:kern w:val="0"/>
                <w:sz w:val="21"/>
                <w:szCs w:val="21"/>
              </w:rPr>
              <w:t>61</w:t>
            </w:r>
          </w:p>
        </w:tc>
        <w:tc>
          <w:tcPr>
            <w:tcW w:w="4584"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乙方违反甲方安全管理制度等的其它未列事项。</w:t>
            </w:r>
          </w:p>
        </w:tc>
        <w:tc>
          <w:tcPr>
            <w:tcW w:w="4633" w:type="dxa"/>
            <w:tcBorders>
              <w:top w:val="nil"/>
              <w:left w:val="nil"/>
              <w:bottom w:val="single" w:color="auto" w:sz="4" w:space="0"/>
              <w:right w:val="single" w:color="auto" w:sz="4" w:space="0"/>
            </w:tcBorders>
            <w:noWrap w:val="0"/>
            <w:vAlign w:val="center"/>
          </w:tcPr>
          <w:p>
            <w:pPr>
              <w:widowControl/>
              <w:snapToGrid w:val="0"/>
              <w:spacing w:line="276" w:lineRule="auto"/>
              <w:jc w:val="left"/>
              <w:rPr>
                <w:rFonts w:ascii="宋体" w:hAnsi="宋体" w:eastAsia="宋体" w:cs="Times New Roman"/>
                <w:snapToGrid w:val="0"/>
                <w:sz w:val="21"/>
                <w:szCs w:val="21"/>
              </w:rPr>
            </w:pPr>
            <w:r>
              <w:rPr>
                <w:rFonts w:hint="eastAsia" w:ascii="宋体" w:hAnsi="宋体" w:eastAsia="宋体" w:cs="Times New Roman"/>
                <w:snapToGrid w:val="0"/>
                <w:sz w:val="21"/>
                <w:szCs w:val="21"/>
              </w:rPr>
              <w:t>考核500元－0</w:t>
            </w:r>
            <w:r>
              <w:rPr>
                <w:rFonts w:ascii="宋体" w:hAnsi="宋体" w:eastAsia="宋体" w:cs="Times New Roman"/>
                <w:snapToGrid w:val="0"/>
                <w:sz w:val="21"/>
                <w:szCs w:val="21"/>
              </w:rPr>
              <w:t>.</w:t>
            </w:r>
            <w:r>
              <w:rPr>
                <w:rFonts w:hint="eastAsia" w:ascii="宋体" w:hAnsi="宋体" w:eastAsia="宋体" w:cs="Times New Roman"/>
                <w:snapToGrid w:val="0"/>
                <w:sz w:val="21"/>
                <w:szCs w:val="21"/>
              </w:rPr>
              <w:t>5万元/次，或按甲方相关专项管理制度执行。</w:t>
            </w:r>
          </w:p>
        </w:tc>
      </w:tr>
      <w:bookmarkEnd w:id="1"/>
      <w:bookmarkEnd w:id="2"/>
    </w:tbl>
    <w:p>
      <w:pPr>
        <w:spacing w:line="600" w:lineRule="auto"/>
        <w:rPr>
          <w:rFonts w:hint="eastAsia" w:ascii="宋体" w:hAnsi="宋体" w:eastAsia="宋体" w:cs="宋体"/>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pStyle w:val="5"/>
        <w:rPr>
          <w:rFonts w:hint="eastAsia" w:ascii="宋体" w:hAnsi="宋体" w:eastAsia="宋体" w:cs="Times New Roman"/>
          <w:bCs/>
          <w:sz w:val="24"/>
          <w:szCs w:val="20"/>
        </w:rPr>
      </w:pPr>
    </w:p>
    <w:p>
      <w:pPr>
        <w:pStyle w:val="6"/>
        <w:rPr>
          <w:rFonts w:hint="eastAsia" w:ascii="宋体" w:hAnsi="宋体" w:eastAsia="宋体" w:cs="Times New Roman"/>
          <w:bCs/>
          <w:sz w:val="24"/>
          <w:szCs w:val="20"/>
        </w:rPr>
      </w:pPr>
    </w:p>
    <w:p>
      <w:pPr>
        <w:pStyle w:val="6"/>
        <w:rPr>
          <w:rFonts w:hint="eastAsia" w:ascii="宋体" w:hAnsi="宋体" w:eastAsia="宋体" w:cs="Times New Roman"/>
          <w:bCs/>
          <w:sz w:val="24"/>
          <w:szCs w:val="20"/>
        </w:rPr>
      </w:pPr>
    </w:p>
    <w:p>
      <w:pPr>
        <w:spacing w:line="360" w:lineRule="auto"/>
        <w:rPr>
          <w:rFonts w:hint="eastAsia" w:ascii="宋体" w:hAnsi="宋体" w:eastAsia="宋体" w:cs="Times New Roman"/>
          <w:bCs/>
          <w:sz w:val="24"/>
          <w:szCs w:val="20"/>
        </w:rPr>
      </w:pPr>
    </w:p>
    <w:p>
      <w:pPr>
        <w:widowControl w:val="0"/>
        <w:spacing w:before="240" w:after="60" w:line="360" w:lineRule="auto"/>
        <w:jc w:val="both"/>
        <w:outlineLvl w:val="0"/>
        <w:rPr>
          <w:rFonts w:hint="default" w:ascii="宋体" w:hAnsi="宋体" w:eastAsia="宋体" w:cs="Times New Roman"/>
          <w:b/>
          <w:bCs/>
          <w:kern w:val="2"/>
          <w:sz w:val="28"/>
          <w:szCs w:val="28"/>
          <w:lang w:val="en-US" w:eastAsia="zh-CN" w:bidi="ar-SA"/>
        </w:rPr>
      </w:pPr>
      <w:r>
        <w:rPr>
          <w:rFonts w:hint="eastAsia" w:ascii="宋体" w:hAnsi="宋体" w:eastAsia="宋体" w:cs="Arial"/>
          <w:b/>
          <w:bCs/>
          <w:kern w:val="44"/>
          <w:sz w:val="32"/>
          <w:szCs w:val="32"/>
          <w:lang w:val="zh-CN" w:eastAsia="zh-CN" w:bidi="ar-SA"/>
        </w:rPr>
        <w:t>附件三：</w:t>
      </w:r>
      <w:bookmarkStart w:id="3" w:name="_Toc8765"/>
      <w:bookmarkStart w:id="4" w:name="_Toc8487"/>
      <w:bookmarkStart w:id="5" w:name="_Toc16755"/>
      <w:bookmarkStart w:id="6" w:name="_Toc4391"/>
      <w:bookmarkStart w:id="7" w:name="_Toc25689"/>
      <w:bookmarkStart w:id="8" w:name="_Toc532455255"/>
      <w:bookmarkStart w:id="9" w:name="_Toc56613939"/>
      <w:bookmarkStart w:id="10" w:name="_Toc29212"/>
    </w:p>
    <w:p>
      <w:pPr>
        <w:widowControl w:val="0"/>
        <w:spacing w:before="240" w:after="60" w:line="360" w:lineRule="auto"/>
        <w:jc w:val="center"/>
        <w:outlineLvl w:val="0"/>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 xml:space="preserve"> 技术要求</w:t>
      </w:r>
      <w:bookmarkEnd w:id="3"/>
      <w:bookmarkEnd w:id="4"/>
      <w:bookmarkEnd w:id="5"/>
      <w:bookmarkEnd w:id="6"/>
      <w:bookmarkEnd w:id="7"/>
      <w:bookmarkEnd w:id="8"/>
      <w:bookmarkEnd w:id="9"/>
      <w:bookmarkEnd w:id="10"/>
    </w:p>
    <w:p>
      <w:pPr>
        <w:numPr>
          <w:ilvl w:val="0"/>
          <w:numId w:val="21"/>
        </w:numPr>
        <w:ind w:left="420" w:hanging="420"/>
        <w:rPr>
          <w:rFonts w:hint="eastAsia" w:ascii="Times New Roman" w:hAnsi="Times New Roman" w:eastAsia="宋体" w:cs="Times New Roman"/>
          <w:b/>
          <w:sz w:val="24"/>
          <w:szCs w:val="24"/>
        </w:rPr>
      </w:pPr>
      <w:bookmarkStart w:id="11" w:name="_Toc15605"/>
      <w:bookmarkStart w:id="12" w:name="_Toc765"/>
      <w:bookmarkStart w:id="13" w:name="_Toc21710"/>
      <w:bookmarkStart w:id="14" w:name="_Toc532455256"/>
      <w:bookmarkStart w:id="15" w:name="_Toc4657"/>
      <w:bookmarkStart w:id="16" w:name="_Toc20570"/>
      <w:bookmarkStart w:id="17" w:name="_Toc25523"/>
      <w:r>
        <w:rPr>
          <w:rFonts w:hint="eastAsia" w:ascii="Times New Roman" w:hAnsi="Times New Roman" w:eastAsia="宋体" w:cs="Times New Roman"/>
          <w:b/>
          <w:sz w:val="24"/>
          <w:szCs w:val="24"/>
        </w:rPr>
        <w:t>技术规范</w:t>
      </w:r>
      <w:bookmarkEnd w:id="11"/>
      <w:bookmarkEnd w:id="12"/>
      <w:bookmarkEnd w:id="13"/>
      <w:bookmarkEnd w:id="14"/>
      <w:bookmarkEnd w:id="15"/>
      <w:bookmarkEnd w:id="16"/>
      <w:bookmarkEnd w:id="17"/>
    </w:p>
    <w:p>
      <w:pPr>
        <w:tabs>
          <w:tab w:val="left" w:pos="495"/>
        </w:tabs>
        <w:spacing w:line="360" w:lineRule="auto"/>
        <w:ind w:firstLine="480" w:firstLineChars="200"/>
        <w:rPr>
          <w:rFonts w:hint="eastAsia" w:ascii="宋体" w:hAnsi="宋体" w:eastAsia="宋体" w:cs="Times New Roman"/>
          <w:kern w:val="24"/>
          <w:sz w:val="24"/>
          <w:szCs w:val="24"/>
        </w:rPr>
      </w:pPr>
      <w:bookmarkStart w:id="18" w:name="_Hlt45194105"/>
      <w:bookmarkEnd w:id="18"/>
      <w:bookmarkStart w:id="19" w:name="_Toc451431779"/>
      <w:r>
        <w:rPr>
          <w:rFonts w:hint="eastAsia" w:ascii="宋体" w:hAnsi="宋体" w:eastAsia="宋体" w:cs="Times New Roman"/>
          <w:kern w:val="24"/>
          <w:sz w:val="24"/>
          <w:szCs w:val="24"/>
        </w:rPr>
        <w:t>本技术规范所提及的要求和合同范围都是最低限度要求，并未对一切技术细节做出规定，也未充分地详述有关标准和规范条文，但供方必须保证提供符合本技术规范和工业标准的施工工艺及相应服务。</w:t>
      </w:r>
    </w:p>
    <w:bookmarkEnd w:id="19"/>
    <w:p>
      <w:pPr>
        <w:numPr>
          <w:ilvl w:val="0"/>
          <w:numId w:val="21"/>
        </w:numPr>
        <w:ind w:left="420" w:hanging="420"/>
        <w:rPr>
          <w:rFonts w:ascii="Times New Roman" w:hAnsi="Times New Roman" w:eastAsia="宋体" w:cs="Times New Roman"/>
          <w:b/>
          <w:sz w:val="24"/>
          <w:szCs w:val="24"/>
        </w:rPr>
      </w:pPr>
      <w:r>
        <w:rPr>
          <w:rFonts w:hint="eastAsia" w:ascii="Times New Roman" w:hAnsi="Times New Roman" w:eastAsia="宋体" w:cs="Times New Roman"/>
          <w:b/>
          <w:sz w:val="24"/>
          <w:szCs w:val="24"/>
        </w:rPr>
        <w:t>工程概况：</w:t>
      </w:r>
    </w:p>
    <w:p>
      <w:pPr>
        <w:widowControl/>
        <w:spacing w:before="100" w:beforeAutospacing="1" w:after="100" w:afterAutospacing="1"/>
        <w:jc w:val="left"/>
        <w:rPr>
          <w:rFonts w:ascii="宋体" w:hAnsi="宋体" w:eastAsia="宋体" w:cs="Times New Roman"/>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1、工程名称：2024年度锅炉与尾气系统</w:t>
      </w:r>
      <w:r>
        <w:rPr>
          <w:rFonts w:hint="eastAsia" w:cs="宋体"/>
          <w:color w:val="000000"/>
          <w:kern w:val="0"/>
          <w:sz w:val="24"/>
          <w:szCs w:val="24"/>
          <w:lang w:val="en-US" w:eastAsia="zh-CN" w:bidi="ar-SA"/>
        </w:rPr>
        <w:t>检修服务</w:t>
      </w:r>
      <w:r>
        <w:rPr>
          <w:rFonts w:hint="eastAsia" w:ascii="宋体" w:hAnsi="宋体" w:eastAsia="宋体" w:cs="宋体"/>
          <w:color w:val="000000"/>
          <w:kern w:val="0"/>
          <w:sz w:val="24"/>
          <w:szCs w:val="24"/>
          <w:lang w:val="en-US" w:eastAsia="zh-CN" w:bidi="ar-SA"/>
        </w:rPr>
        <w:t>。</w:t>
      </w:r>
    </w:p>
    <w:p>
      <w:pPr>
        <w:widowControl/>
        <w:spacing w:before="100" w:beforeAutospacing="1" w:after="100" w:afterAutospacing="1"/>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2、工程地址：</w:t>
      </w:r>
      <w:r>
        <w:rPr>
          <w:rFonts w:hint="eastAsia" w:cs="宋体"/>
          <w:color w:val="000000"/>
          <w:kern w:val="0"/>
          <w:sz w:val="24"/>
          <w:szCs w:val="24"/>
          <w:lang w:val="en-US" w:eastAsia="zh-CN" w:bidi="ar-SA"/>
        </w:rPr>
        <w:t>四川省达州市高新区河市镇金星村</w:t>
      </w:r>
      <w:r>
        <w:rPr>
          <w:rFonts w:hint="eastAsia" w:ascii="宋体" w:hAnsi="宋体" w:eastAsia="宋体" w:cs="宋体"/>
          <w:color w:val="000000"/>
          <w:kern w:val="0"/>
          <w:sz w:val="24"/>
          <w:szCs w:val="24"/>
          <w:lang w:val="en-US" w:eastAsia="zh-CN" w:bidi="ar-SA"/>
        </w:rPr>
        <w:t>。</w:t>
      </w:r>
    </w:p>
    <w:p>
      <w:pPr>
        <w:widowControl/>
        <w:spacing w:before="100" w:beforeAutospacing="1" w:after="100" w:afterAutospacing="1"/>
        <w:jc w:val="left"/>
        <w:rPr>
          <w:rFonts w:ascii="宋体" w:hAnsi="宋体" w:eastAsia="宋体" w:cs="Times New Roman"/>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3、承包范围：</w:t>
      </w:r>
      <w:r>
        <w:rPr>
          <w:rFonts w:hint="eastAsia" w:ascii="宋体" w:hAnsi="宋体" w:eastAsia="宋体" w:cs="Times New Roman"/>
          <w:color w:val="000000"/>
          <w:kern w:val="0"/>
          <w:sz w:val="24"/>
          <w:szCs w:val="24"/>
          <w:lang w:val="en-US" w:eastAsia="zh-CN" w:bidi="ar-SA"/>
        </w:rPr>
        <w:t>本发包工程的范围</w:t>
      </w:r>
      <w:r>
        <w:rPr>
          <w:rFonts w:hint="eastAsia" w:ascii="宋体" w:hAnsi="宋体" w:cs="Times New Roman"/>
          <w:color w:val="000000"/>
          <w:kern w:val="0"/>
          <w:sz w:val="24"/>
          <w:szCs w:val="24"/>
          <w:lang w:val="en-US" w:eastAsia="zh-CN" w:bidi="ar-SA"/>
        </w:rPr>
        <w:t>详见比选报价范围</w:t>
      </w:r>
      <w:r>
        <w:rPr>
          <w:rFonts w:hint="eastAsia" w:ascii="宋体" w:hAnsi="宋体" w:eastAsia="宋体" w:cs="Times New Roman"/>
          <w:color w:val="000000"/>
          <w:kern w:val="0"/>
          <w:sz w:val="24"/>
          <w:szCs w:val="24"/>
          <w:lang w:val="en-US" w:eastAsia="zh-CN" w:bidi="ar-SA"/>
        </w:rPr>
        <w:t>。</w:t>
      </w:r>
    </w:p>
    <w:p>
      <w:pPr>
        <w:widowControl/>
        <w:spacing w:before="100" w:beforeAutospacing="1" w:after="100" w:afterAutospacing="1"/>
        <w:ind w:firstLine="480" w:firstLineChars="20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4、承包方式：</w:t>
      </w:r>
      <w:r>
        <w:rPr>
          <w:rFonts w:hint="eastAsia" w:ascii="宋体" w:hAnsi="宋体" w:cs="宋体"/>
          <w:color w:val="000000"/>
          <w:kern w:val="0"/>
          <w:sz w:val="24"/>
          <w:szCs w:val="24"/>
          <w:lang w:val="en-US" w:eastAsia="zh-CN" w:bidi="ar-SA"/>
        </w:rPr>
        <w:t>外委</w:t>
      </w:r>
      <w:r>
        <w:rPr>
          <w:rFonts w:hint="eastAsia" w:cs="宋体"/>
          <w:color w:val="000000"/>
          <w:kern w:val="0"/>
          <w:sz w:val="24"/>
          <w:szCs w:val="24"/>
          <w:lang w:val="en-US" w:eastAsia="zh-CN" w:bidi="ar-SA"/>
        </w:rPr>
        <w:t>检修</w:t>
      </w:r>
    </w:p>
    <w:p>
      <w:pPr>
        <w:tabs>
          <w:tab w:val="left" w:pos="495"/>
        </w:tabs>
        <w:spacing w:line="360" w:lineRule="auto"/>
        <w:ind w:firstLine="480" w:firstLineChars="200"/>
        <w:rPr>
          <w:rFonts w:hint="eastAsia" w:ascii="宋体" w:hAnsi="宋体" w:eastAsia="宋体" w:cs="Times New Roman"/>
          <w:color w:val="000000"/>
          <w:kern w:val="24"/>
          <w:sz w:val="24"/>
          <w:szCs w:val="24"/>
        </w:rPr>
      </w:pPr>
      <w:r>
        <w:rPr>
          <w:rFonts w:hint="eastAsia" w:ascii="宋体" w:hAnsi="宋体" w:eastAsia="宋体" w:cs="Times New Roman"/>
          <w:color w:val="000000"/>
          <w:kern w:val="24"/>
          <w:sz w:val="24"/>
          <w:szCs w:val="24"/>
        </w:rPr>
        <w:t>5、</w:t>
      </w:r>
      <w:r>
        <w:rPr>
          <w:rFonts w:hint="eastAsia" w:cs="Times New Roman"/>
          <w:color w:val="000000"/>
          <w:kern w:val="24"/>
          <w:sz w:val="24"/>
          <w:szCs w:val="24"/>
          <w:lang w:val="en-US" w:eastAsia="zh-CN"/>
        </w:rPr>
        <w:t>达州上实环保有限</w:t>
      </w:r>
      <w:r>
        <w:rPr>
          <w:rFonts w:hint="eastAsia" w:ascii="宋体" w:hAnsi="宋体" w:eastAsia="宋体" w:cs="Times New Roman"/>
          <w:color w:val="000000"/>
          <w:kern w:val="24"/>
          <w:sz w:val="24"/>
          <w:szCs w:val="24"/>
        </w:rPr>
        <w:t>公司锅炉与尾气系统概况</w:t>
      </w:r>
    </w:p>
    <w:p>
      <w:pPr>
        <w:tabs>
          <w:tab w:val="left" w:pos="495"/>
        </w:tabs>
        <w:spacing w:line="360" w:lineRule="auto"/>
        <w:ind w:firstLine="480" w:firstLineChars="200"/>
        <w:rPr>
          <w:rFonts w:hint="eastAsia" w:ascii="宋体" w:hAnsi="宋体" w:eastAsia="宋体" w:cs="Times New Roman"/>
          <w:color w:val="000000"/>
          <w:kern w:val="24"/>
          <w:sz w:val="24"/>
          <w:szCs w:val="24"/>
        </w:rPr>
      </w:pPr>
      <w:r>
        <w:rPr>
          <w:rFonts w:hint="eastAsia" w:ascii="宋体" w:hAnsi="宋体" w:eastAsia="宋体" w:cs="Times New Roman"/>
          <w:color w:val="000000"/>
          <w:kern w:val="24"/>
          <w:sz w:val="24"/>
          <w:szCs w:val="24"/>
        </w:rPr>
        <w:t>5.1 设备名称、规格（型号）、数量</w:t>
      </w:r>
    </w:p>
    <w:tbl>
      <w:tblPr>
        <w:tblStyle w:val="11"/>
        <w:tblW w:w="9985" w:type="dxa"/>
        <w:jc w:val="center"/>
        <w:tblLayout w:type="fixed"/>
        <w:tblCellMar>
          <w:top w:w="15" w:type="dxa"/>
          <w:left w:w="15" w:type="dxa"/>
          <w:bottom w:w="15" w:type="dxa"/>
          <w:right w:w="15" w:type="dxa"/>
        </w:tblCellMar>
      </w:tblPr>
      <w:tblGrid>
        <w:gridCol w:w="558"/>
        <w:gridCol w:w="698"/>
        <w:gridCol w:w="1145"/>
        <w:gridCol w:w="907"/>
        <w:gridCol w:w="993"/>
        <w:gridCol w:w="2409"/>
        <w:gridCol w:w="983"/>
        <w:gridCol w:w="992"/>
        <w:gridCol w:w="1300"/>
      </w:tblGrid>
      <w:tr>
        <w:tblPrEx>
          <w:tblCellMar>
            <w:top w:w="15" w:type="dxa"/>
            <w:left w:w="15" w:type="dxa"/>
            <w:bottom w:w="15" w:type="dxa"/>
            <w:right w:w="15" w:type="dxa"/>
          </w:tblCellMar>
        </w:tblPrEx>
        <w:trPr>
          <w:trHeight w:val="515" w:hRule="atLeast"/>
          <w:jc w:val="center"/>
        </w:trPr>
        <w:tc>
          <w:tcPr>
            <w:tcW w:w="1256" w:type="dxa"/>
            <w:gridSpan w:val="2"/>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3045"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焚烧炉</w:t>
            </w:r>
          </w:p>
        </w:tc>
        <w:tc>
          <w:tcPr>
            <w:tcW w:w="4384"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余热炉</w:t>
            </w:r>
          </w:p>
        </w:tc>
        <w:tc>
          <w:tcPr>
            <w:tcW w:w="13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烟气净化系统</w:t>
            </w:r>
          </w:p>
        </w:tc>
      </w:tr>
      <w:tr>
        <w:tblPrEx>
          <w:tblCellMar>
            <w:top w:w="15" w:type="dxa"/>
            <w:left w:w="15" w:type="dxa"/>
            <w:bottom w:w="15" w:type="dxa"/>
            <w:right w:w="15" w:type="dxa"/>
          </w:tblCellMar>
        </w:tblPrEx>
        <w:trPr>
          <w:trHeight w:val="366" w:hRule="atLeast"/>
          <w:jc w:val="center"/>
        </w:trPr>
        <w:tc>
          <w:tcPr>
            <w:tcW w:w="1256" w:type="dxa"/>
            <w:gridSpan w:val="2"/>
            <w:vMerge w:val="continue"/>
            <w:tcBorders>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p>
        </w:tc>
        <w:tc>
          <w:tcPr>
            <w:tcW w:w="1145"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型式</w:t>
            </w:r>
          </w:p>
        </w:tc>
        <w:tc>
          <w:tcPr>
            <w:tcW w:w="907"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台数</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处理规模t/日</w:t>
            </w:r>
          </w:p>
        </w:tc>
        <w:tc>
          <w:tcPr>
            <w:tcW w:w="2409"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型式</w:t>
            </w:r>
          </w:p>
        </w:tc>
        <w:tc>
          <w:tcPr>
            <w:tcW w:w="98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额定蒸发量</w:t>
            </w:r>
            <w:r>
              <w:rPr>
                <w:rFonts w:ascii="宋体" w:hAnsi="宋体" w:eastAsia="宋体" w:cs="宋体"/>
                <w:color w:val="000000"/>
                <w:kern w:val="0"/>
                <w:sz w:val="21"/>
                <w:szCs w:val="21"/>
                <w:lang w:bidi="ar"/>
              </w:rPr>
              <w:t>t/h</w:t>
            </w:r>
          </w:p>
        </w:tc>
        <w:tc>
          <w:tcPr>
            <w:tcW w:w="992"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额定蒸汽压力</w:t>
            </w:r>
            <w:r>
              <w:rPr>
                <w:rFonts w:ascii="宋体" w:hAnsi="宋体" w:eastAsia="宋体" w:cs="宋体"/>
                <w:color w:val="000000"/>
                <w:kern w:val="0"/>
                <w:sz w:val="21"/>
                <w:szCs w:val="21"/>
                <w:lang w:bidi="ar"/>
              </w:rPr>
              <w:t>MPa</w:t>
            </w:r>
          </w:p>
        </w:tc>
        <w:tc>
          <w:tcPr>
            <w:tcW w:w="130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生产厂家</w:t>
            </w:r>
          </w:p>
        </w:tc>
      </w:tr>
      <w:tr>
        <w:tblPrEx>
          <w:tblCellMar>
            <w:top w:w="15" w:type="dxa"/>
            <w:left w:w="15" w:type="dxa"/>
            <w:bottom w:w="15" w:type="dxa"/>
            <w:right w:w="15" w:type="dxa"/>
          </w:tblCellMar>
        </w:tblPrEx>
        <w:trPr>
          <w:trHeight w:val="1008" w:hRule="atLeast"/>
          <w:jc w:val="center"/>
        </w:trPr>
        <w:tc>
          <w:tcPr>
            <w:tcW w:w="558"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cs="宋体"/>
                <w:color w:val="000000"/>
                <w:sz w:val="21"/>
                <w:szCs w:val="21"/>
                <w:lang w:val="en-US" w:eastAsia="zh-CN"/>
              </w:rPr>
              <w:t>达州上实</w:t>
            </w:r>
          </w:p>
        </w:tc>
        <w:tc>
          <w:tcPr>
            <w:tcW w:w="698"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一期</w:t>
            </w:r>
          </w:p>
        </w:tc>
        <w:tc>
          <w:tcPr>
            <w:tcW w:w="114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机械炉排炉</w:t>
            </w:r>
          </w:p>
        </w:tc>
        <w:tc>
          <w:tcPr>
            <w:tcW w:w="90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cs="宋体"/>
                <w:color w:val="000000"/>
                <w:sz w:val="21"/>
                <w:szCs w:val="21"/>
                <w:lang w:val="en-US" w:eastAsia="zh-CN"/>
              </w:rPr>
              <w:t>2</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600</w:t>
            </w:r>
          </w:p>
        </w:tc>
        <w:tc>
          <w:tcPr>
            <w:tcW w:w="24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单锅筒自然循环、四垂直烟道、平衡通风、顶支吊结构、室内布置</w:t>
            </w:r>
          </w:p>
        </w:tc>
        <w:tc>
          <w:tcPr>
            <w:tcW w:w="98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59.6</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3.82</w:t>
            </w:r>
          </w:p>
        </w:tc>
        <w:tc>
          <w:tcPr>
            <w:tcW w:w="13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宋体" w:hAnsi="宋体" w:eastAsia="宋体" w:cs="宋体"/>
                <w:color w:val="000000"/>
                <w:sz w:val="21"/>
                <w:szCs w:val="21"/>
                <w:lang w:val="en-US" w:eastAsia="zh-CN"/>
              </w:rPr>
            </w:pPr>
            <w:r>
              <w:rPr>
                <w:rFonts w:hint="eastAsia" w:cs="宋体"/>
                <w:color w:val="000000"/>
                <w:sz w:val="21"/>
                <w:szCs w:val="21"/>
                <w:lang w:val="en-US" w:eastAsia="zh-CN"/>
              </w:rPr>
              <w:t>上海泰欣</w:t>
            </w:r>
          </w:p>
        </w:tc>
      </w:tr>
    </w:tbl>
    <w:p>
      <w:pPr>
        <w:numPr>
          <w:ilvl w:val="0"/>
          <w:numId w:val="21"/>
        </w:numPr>
        <w:ind w:left="420" w:hanging="420"/>
        <w:rPr>
          <w:rFonts w:ascii="Times New Roman" w:hAnsi="Times New Roman" w:eastAsia="宋体" w:cs="Times New Roman"/>
          <w:b/>
          <w:sz w:val="21"/>
          <w:szCs w:val="20"/>
        </w:rPr>
      </w:pPr>
      <w:r>
        <w:rPr>
          <w:rFonts w:hint="eastAsia" w:ascii="Times New Roman" w:hAnsi="Times New Roman" w:eastAsia="宋体" w:cs="Times New Roman"/>
          <w:b/>
          <w:sz w:val="21"/>
          <w:szCs w:val="20"/>
        </w:rPr>
        <w:t>工期要求：</w:t>
      </w:r>
    </w:p>
    <w:p>
      <w:pPr>
        <w:widowControl/>
        <w:spacing w:before="0" w:beforeAutospacing="0" w:after="0" w:afterAutospacing="0" w:line="276"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kern w:val="0"/>
          <w:sz w:val="21"/>
          <w:szCs w:val="21"/>
          <w:lang w:val="en-US" w:eastAsia="zh-CN" w:bidi="ar-SA"/>
        </w:rPr>
        <w:t>　　</w:t>
      </w:r>
      <w:r>
        <w:rPr>
          <w:rFonts w:hint="eastAsia" w:ascii="宋体" w:hAnsi="宋体" w:eastAsia="宋体" w:cs="宋体"/>
          <w:color w:val="auto"/>
          <w:kern w:val="0"/>
          <w:sz w:val="21"/>
          <w:szCs w:val="21"/>
          <w:lang w:val="en-US" w:eastAsia="zh-CN" w:bidi="ar-SA"/>
        </w:rPr>
        <w:t>本合同有效时间为一年，</w:t>
      </w:r>
      <w:r>
        <w:rPr>
          <w:rFonts w:hint="eastAsia" w:ascii="宋体" w:hAnsi="宋体" w:eastAsia="宋体" w:cs="Times New Roman"/>
          <w:color w:val="auto"/>
          <w:kern w:val="2"/>
          <w:sz w:val="21"/>
          <w:szCs w:val="21"/>
          <w:lang w:val="en-US" w:eastAsia="zh-CN" w:bidi="ar-SA"/>
        </w:rPr>
        <w:t>有效期</w:t>
      </w:r>
      <w:r>
        <w:rPr>
          <w:rFonts w:hint="eastAsia" w:ascii="宋体" w:hAnsi="宋体" w:eastAsia="宋体" w:cs="宋体"/>
          <w:color w:val="auto"/>
          <w:kern w:val="0"/>
          <w:sz w:val="21"/>
          <w:szCs w:val="21"/>
          <w:lang w:val="en-US" w:eastAsia="zh-CN" w:bidi="ar-SA"/>
        </w:rPr>
        <w:t>从</w:t>
      </w:r>
      <w:r>
        <w:rPr>
          <w:rFonts w:hint="eastAsia" w:ascii="宋体" w:hAnsi="宋体" w:eastAsia="宋体" w:cs="宋体"/>
          <w:color w:val="000000"/>
          <w:kern w:val="0"/>
          <w:sz w:val="21"/>
          <w:szCs w:val="21"/>
          <w:lang w:val="en-US" w:eastAsia="zh-CN" w:bidi="ar-SA"/>
        </w:rPr>
        <w:t>2024年  月  日至2024年  月  日止</w:t>
      </w:r>
      <w:r>
        <w:rPr>
          <w:rFonts w:hint="eastAsia" w:ascii="宋体" w:hAnsi="宋体" w:eastAsia="宋体" w:cs="宋体"/>
          <w:color w:val="auto"/>
          <w:kern w:val="0"/>
          <w:sz w:val="21"/>
          <w:szCs w:val="21"/>
          <w:lang w:val="en-US" w:eastAsia="zh-CN" w:bidi="ar-SA"/>
        </w:rPr>
        <w:t>。合同到期后，如需续签合同，双方另行协商。</w:t>
      </w:r>
    </w:p>
    <w:p>
      <w:pPr>
        <w:widowControl/>
        <w:spacing w:before="0" w:beforeAutospacing="0" w:after="0" w:afterAutospacing="0" w:line="276"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1、开工日期：具体时间以需方通知为准。</w:t>
      </w:r>
    </w:p>
    <w:p>
      <w:pPr>
        <w:widowControl/>
        <w:spacing w:before="0" w:beforeAutospacing="0" w:after="0" w:afterAutospacing="0" w:line="276" w:lineRule="auto"/>
        <w:ind w:firstLine="424" w:firstLineChars="177"/>
        <w:jc w:val="left"/>
        <w:rPr>
          <w:rFonts w:ascii="宋体" w:hAnsi="宋体" w:eastAsia="宋体" w:cs="Times New Roman"/>
          <w:color w:val="000000"/>
          <w:kern w:val="0"/>
          <w:sz w:val="24"/>
          <w:szCs w:val="21"/>
          <w:lang w:val="en-US" w:eastAsia="zh-CN" w:bidi="ar-SA"/>
        </w:rPr>
      </w:pPr>
      <w:r>
        <w:rPr>
          <w:rFonts w:hint="eastAsia" w:ascii="宋体" w:hAnsi="宋体" w:eastAsia="宋体" w:cs="Times New Roman"/>
          <w:color w:val="000000"/>
          <w:kern w:val="0"/>
          <w:sz w:val="24"/>
          <w:szCs w:val="21"/>
          <w:lang w:val="en-US" w:eastAsia="zh-CN" w:bidi="ar-SA"/>
        </w:rPr>
        <w:t>2、工期：</w:t>
      </w:r>
    </w:p>
    <w:p>
      <w:pPr>
        <w:spacing w:line="276"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每台次锅炉与尾气系统施工工程根据每次实际施工工程量分为以下三种工程类别。</w:t>
      </w:r>
    </w:p>
    <w:p>
      <w:pPr>
        <w:spacing w:line="276"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大型施工工程：主要施工内容为大面积受热面管道更换（如：管道更换数量超过200根或管排数量超过100片）；工期：15天-25天。</w:t>
      </w:r>
    </w:p>
    <w:p>
      <w:pPr>
        <w:spacing w:line="276"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中型施工工程：部分受热面管道更换（如：管道更换数量100根以内或管排数量更换60片以内）；工期：12天-15天。</w:t>
      </w:r>
    </w:p>
    <w:p>
      <w:pPr>
        <w:spacing w:line="276"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常规性施工工程：锅炉及尾气常规性施工工程；工期：8天-12天。</w:t>
      </w:r>
    </w:p>
    <w:p>
      <w:pPr>
        <w:spacing w:line="276"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3、竣工日期指供方已完成需方指定的《锅炉与尾气系统施工项目清单》的施工项目，锅炉及尾气系统运行指标均达到良好并办理完竣工验收签证。</w:t>
      </w:r>
    </w:p>
    <w:p>
      <w:pPr>
        <w:widowControl/>
        <w:spacing w:before="0" w:beforeAutospacing="0" w:after="0" w:afterAutospacing="0" w:line="276"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kern w:val="0"/>
          <w:sz w:val="21"/>
          <w:szCs w:val="21"/>
          <w:lang w:val="en-US" w:eastAsia="zh-CN" w:bidi="ar-SA"/>
        </w:rPr>
        <w:t>4、如果发生不可预见的事项或工程量</w:t>
      </w:r>
      <w:r>
        <w:rPr>
          <w:rFonts w:hint="eastAsia" w:ascii="宋体" w:hAnsi="宋体" w:eastAsia="宋体" w:cs="宋体"/>
          <w:color w:val="auto"/>
          <w:kern w:val="0"/>
          <w:sz w:val="21"/>
          <w:szCs w:val="21"/>
          <w:lang w:val="en-US" w:eastAsia="zh-CN" w:bidi="ar-SA"/>
        </w:rPr>
        <w:t>需要调整而影响工期时，工期由双方协商进行合理调整。</w:t>
      </w:r>
    </w:p>
    <w:p>
      <w:pPr>
        <w:numPr>
          <w:ilvl w:val="0"/>
          <w:numId w:val="21"/>
        </w:numPr>
        <w:ind w:left="420" w:hanging="420"/>
        <w:rPr>
          <w:rFonts w:ascii="Times New Roman" w:hAnsi="Times New Roman" w:eastAsia="宋体" w:cs="Times New Roman"/>
          <w:b/>
          <w:sz w:val="21"/>
          <w:szCs w:val="20"/>
        </w:rPr>
      </w:pPr>
      <w:r>
        <w:rPr>
          <w:rFonts w:hint="eastAsia" w:ascii="Times New Roman" w:hAnsi="Times New Roman" w:eastAsia="宋体" w:cs="Times New Roman"/>
          <w:b/>
          <w:sz w:val="21"/>
          <w:szCs w:val="20"/>
        </w:rPr>
        <w:t>质量</w:t>
      </w:r>
      <w:r>
        <w:rPr>
          <w:rFonts w:hint="eastAsia" w:cs="Times New Roman"/>
          <w:b/>
          <w:sz w:val="21"/>
          <w:szCs w:val="20"/>
          <w:lang w:val="en-US" w:eastAsia="zh-CN"/>
        </w:rPr>
        <w:t>规范</w:t>
      </w:r>
      <w:r>
        <w:rPr>
          <w:rFonts w:hint="eastAsia" w:ascii="Times New Roman" w:hAnsi="Times New Roman" w:eastAsia="宋体" w:cs="Times New Roman"/>
          <w:b/>
          <w:sz w:val="21"/>
          <w:szCs w:val="20"/>
        </w:rPr>
        <w:t>：</w:t>
      </w:r>
    </w:p>
    <w:p>
      <w:pPr>
        <w:spacing w:line="360" w:lineRule="auto"/>
        <w:ind w:left="480"/>
        <w:rPr>
          <w:rFonts w:ascii="宋体" w:hAnsi="宋体" w:eastAsia="宋体" w:cs="Times New Roman"/>
          <w:bCs/>
          <w:sz w:val="21"/>
          <w:szCs w:val="21"/>
        </w:rPr>
      </w:pPr>
      <w:r>
        <w:rPr>
          <w:rFonts w:hint="eastAsia" w:ascii="宋体" w:hAnsi="宋体" w:eastAsia="宋体" w:cs="Times New Roman"/>
          <w:bCs/>
          <w:sz w:val="21"/>
          <w:szCs w:val="21"/>
        </w:rPr>
        <w:t>1、生活垃圾焚烧厂检修规程--CJJ2</w:t>
      </w:r>
      <w:r>
        <w:rPr>
          <w:rFonts w:ascii="宋体" w:hAnsi="宋体" w:eastAsia="宋体" w:cs="Times New Roman"/>
          <w:bCs/>
          <w:sz w:val="21"/>
          <w:szCs w:val="21"/>
        </w:rPr>
        <w:t>31</w:t>
      </w:r>
      <w:r>
        <w:rPr>
          <w:rFonts w:hint="eastAsia" w:ascii="宋体" w:hAnsi="宋体" w:eastAsia="宋体" w:cs="Times New Roman"/>
          <w:bCs/>
          <w:sz w:val="21"/>
          <w:szCs w:val="21"/>
        </w:rPr>
        <w:t>-</w:t>
      </w:r>
      <w:r>
        <w:rPr>
          <w:rFonts w:ascii="宋体" w:hAnsi="宋体" w:eastAsia="宋体" w:cs="Times New Roman"/>
          <w:bCs/>
          <w:sz w:val="21"/>
          <w:szCs w:val="21"/>
        </w:rPr>
        <w:t>2015</w:t>
      </w:r>
    </w:p>
    <w:p>
      <w:pPr>
        <w:spacing w:line="360" w:lineRule="auto"/>
        <w:ind w:left="480"/>
        <w:rPr>
          <w:rFonts w:hint="eastAsia"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、（80）电技字第26号 《电力工业技术管理法规》</w:t>
      </w:r>
    </w:p>
    <w:p>
      <w:pPr>
        <w:spacing w:line="360" w:lineRule="auto"/>
        <w:ind w:left="480"/>
        <w:rPr>
          <w:rFonts w:ascii="宋体" w:hAnsi="宋体" w:eastAsia="宋体" w:cs="Times New Roman"/>
          <w:bCs/>
          <w:sz w:val="21"/>
          <w:szCs w:val="21"/>
        </w:rPr>
      </w:pPr>
      <w:r>
        <w:rPr>
          <w:rFonts w:ascii="宋体" w:hAnsi="宋体" w:eastAsia="宋体" w:cs="Times New Roman"/>
          <w:bCs/>
          <w:sz w:val="21"/>
          <w:szCs w:val="21"/>
        </w:rPr>
        <w:t>3</w:t>
      </w:r>
      <w:r>
        <w:rPr>
          <w:rFonts w:hint="eastAsia" w:ascii="宋体" w:hAnsi="宋体" w:eastAsia="宋体" w:cs="Times New Roman"/>
          <w:bCs/>
          <w:sz w:val="21"/>
          <w:szCs w:val="21"/>
        </w:rPr>
        <w:t>、DL/T 748 《火力发电厂锅炉机组检修导则》</w:t>
      </w:r>
    </w:p>
    <w:p>
      <w:pPr>
        <w:spacing w:line="360" w:lineRule="auto"/>
        <w:ind w:left="480"/>
        <w:rPr>
          <w:rFonts w:hint="eastAsia" w:ascii="宋体" w:hAnsi="宋体" w:eastAsia="宋体" w:cs="Times New Roman"/>
          <w:bCs/>
          <w:sz w:val="24"/>
          <w:szCs w:val="22"/>
        </w:rPr>
      </w:pPr>
      <w:r>
        <w:rPr>
          <w:rFonts w:ascii="宋体" w:hAnsi="宋体" w:eastAsia="宋体" w:cs="Times New Roman"/>
          <w:bCs/>
          <w:sz w:val="21"/>
          <w:szCs w:val="21"/>
        </w:rPr>
        <w:t>4</w:t>
      </w:r>
      <w:r>
        <w:rPr>
          <w:rFonts w:hint="eastAsia" w:ascii="宋体" w:hAnsi="宋体" w:eastAsia="宋体" w:cs="Times New Roman"/>
          <w:bCs/>
          <w:sz w:val="21"/>
          <w:szCs w:val="21"/>
        </w:rPr>
        <w:t>、GB26164.1-2010《电业安全工作规程（热力和机械部分）》</w:t>
      </w:r>
    </w:p>
    <w:p>
      <w:pPr>
        <w:spacing w:line="360" w:lineRule="auto"/>
        <w:ind w:left="480"/>
        <w:rPr>
          <w:rFonts w:hint="eastAsia" w:ascii="宋体" w:hAnsi="宋体" w:eastAsia="宋体" w:cs="Times New Roman"/>
          <w:bCs/>
          <w:sz w:val="21"/>
          <w:szCs w:val="21"/>
        </w:rPr>
      </w:pPr>
      <w:r>
        <w:rPr>
          <w:rFonts w:ascii="宋体" w:hAnsi="宋体" w:eastAsia="宋体" w:cs="Times New Roman"/>
          <w:bCs/>
          <w:sz w:val="21"/>
          <w:szCs w:val="21"/>
        </w:rPr>
        <w:t>5</w:t>
      </w:r>
      <w:r>
        <w:rPr>
          <w:rFonts w:hint="eastAsia" w:ascii="宋体" w:hAnsi="宋体" w:eastAsia="宋体" w:cs="Times New Roman"/>
          <w:bCs/>
          <w:sz w:val="21"/>
          <w:szCs w:val="21"/>
        </w:rPr>
        <w:t>、DL/T 5047  电力建设施工及验收技术规范(锅炉机组篇)</w:t>
      </w:r>
    </w:p>
    <w:p>
      <w:pPr>
        <w:spacing w:line="360" w:lineRule="auto"/>
        <w:ind w:left="480"/>
        <w:rPr>
          <w:rFonts w:hint="eastAsia" w:ascii="宋体" w:hAnsi="宋体" w:eastAsia="宋体" w:cs="Times New Roman"/>
          <w:bCs/>
          <w:sz w:val="21"/>
          <w:szCs w:val="21"/>
        </w:rPr>
      </w:pPr>
      <w:r>
        <w:rPr>
          <w:rFonts w:ascii="宋体" w:hAnsi="宋体" w:eastAsia="宋体" w:cs="Times New Roman"/>
          <w:bCs/>
          <w:sz w:val="21"/>
          <w:szCs w:val="21"/>
        </w:rPr>
        <w:t>6</w:t>
      </w:r>
      <w:r>
        <w:rPr>
          <w:rFonts w:hint="eastAsia" w:ascii="宋体" w:hAnsi="宋体" w:eastAsia="宋体" w:cs="Times New Roman"/>
          <w:bCs/>
          <w:sz w:val="21"/>
          <w:szCs w:val="21"/>
        </w:rPr>
        <w:t>、DL/T 5069-2012 《电力建设施工及验收技术规范》</w:t>
      </w:r>
    </w:p>
    <w:p>
      <w:pPr>
        <w:spacing w:line="360" w:lineRule="auto"/>
        <w:ind w:firstLine="420" w:firstLineChars="200"/>
        <w:rPr>
          <w:rFonts w:ascii="宋体" w:hAnsi="宋体" w:eastAsia="宋体" w:cs="Times New Roman"/>
          <w:sz w:val="21"/>
          <w:szCs w:val="21"/>
        </w:rPr>
      </w:pPr>
      <w:r>
        <w:rPr>
          <w:rFonts w:ascii="宋体" w:hAnsi="宋体" w:eastAsia="宋体" w:cs="Times New Roman"/>
          <w:bCs/>
          <w:sz w:val="21"/>
          <w:szCs w:val="21"/>
        </w:rPr>
        <w:t>7</w:t>
      </w:r>
      <w:r>
        <w:rPr>
          <w:rFonts w:hint="eastAsia" w:ascii="宋体" w:hAnsi="宋体" w:eastAsia="宋体" w:cs="Times New Roman"/>
          <w:bCs/>
          <w:sz w:val="21"/>
          <w:szCs w:val="21"/>
        </w:rPr>
        <w:t>、工程质量要求参照合同附件三《锅炉及其尾气系统施工项目主要质量要求》及原厂设计要求。</w:t>
      </w:r>
    </w:p>
    <w:p>
      <w:pPr>
        <w:spacing w:line="360" w:lineRule="auto"/>
        <w:ind w:firstLine="420" w:firstLineChars="200"/>
        <w:rPr>
          <w:rFonts w:ascii="宋体" w:hAnsi="宋体" w:eastAsia="宋体" w:cs="宋体"/>
          <w:sz w:val="21"/>
          <w:szCs w:val="21"/>
        </w:rPr>
      </w:pPr>
      <w:r>
        <w:rPr>
          <w:rFonts w:ascii="宋体" w:hAnsi="宋体" w:eastAsia="宋体" w:cs="宋体"/>
          <w:sz w:val="21"/>
          <w:szCs w:val="21"/>
        </w:rPr>
        <w:t>8</w:t>
      </w:r>
      <w:r>
        <w:rPr>
          <w:rFonts w:hint="eastAsia" w:ascii="宋体" w:hAnsi="宋体" w:eastAsia="宋体" w:cs="宋体"/>
          <w:sz w:val="21"/>
          <w:szCs w:val="21"/>
        </w:rPr>
        <w:t>、供方应严格按照图纸及规范进行施工，因不按照图纸及规范施工所造成的返工及材料损失，供方负全部责任，工期不予延后，因此所发生的损失，需方有权直接在供方工程款中扣除。</w:t>
      </w:r>
    </w:p>
    <w:p>
      <w:pPr>
        <w:spacing w:line="360" w:lineRule="auto"/>
        <w:ind w:firstLine="420" w:firstLineChars="200"/>
        <w:rPr>
          <w:rFonts w:ascii="宋体" w:hAnsi="宋体" w:eastAsia="宋体" w:cs="宋体"/>
          <w:sz w:val="21"/>
          <w:szCs w:val="21"/>
        </w:rPr>
      </w:pPr>
      <w:r>
        <w:rPr>
          <w:rFonts w:ascii="宋体" w:hAnsi="宋体" w:eastAsia="宋体" w:cs="宋体"/>
          <w:sz w:val="21"/>
          <w:szCs w:val="21"/>
        </w:rPr>
        <w:t>9</w:t>
      </w:r>
      <w:r>
        <w:rPr>
          <w:rFonts w:hint="eastAsia" w:ascii="宋体" w:hAnsi="宋体" w:eastAsia="宋体" w:cs="宋体"/>
          <w:sz w:val="21"/>
          <w:szCs w:val="21"/>
        </w:rPr>
        <w:t>、由供方施工质量导致而发生的一切费用由供方承担，导致工期延迟损失由供方承担，在施工中如供方的施工进度和质量达不到要求，需方有权要求供方整改或退场，所完成工程量不予结算。</w:t>
      </w:r>
    </w:p>
    <w:p>
      <w:pPr>
        <w:spacing w:line="360" w:lineRule="auto"/>
        <w:ind w:firstLine="420" w:firstLineChars="200"/>
        <w:rPr>
          <w:rFonts w:hint="eastAsia" w:ascii="宋体" w:hAnsi="宋体" w:eastAsia="宋体" w:cs="Arial"/>
          <w:bCs/>
          <w:sz w:val="21"/>
          <w:szCs w:val="21"/>
          <w:lang w:val="zh-CN"/>
        </w:rPr>
      </w:pPr>
      <w:r>
        <w:rPr>
          <w:rFonts w:ascii="宋体" w:hAnsi="宋体" w:eastAsia="宋体" w:cs="宋体"/>
          <w:sz w:val="21"/>
          <w:szCs w:val="21"/>
        </w:rPr>
        <w:t>10</w:t>
      </w:r>
      <w:r>
        <w:rPr>
          <w:rFonts w:hint="eastAsia" w:ascii="宋体" w:hAnsi="宋体" w:eastAsia="宋体" w:cs="宋体"/>
          <w:sz w:val="21"/>
          <w:szCs w:val="21"/>
        </w:rPr>
        <w:t>、对已完工及节点的各</w:t>
      </w:r>
      <w:r>
        <w:rPr>
          <w:rFonts w:ascii="宋体" w:hAnsi="宋体" w:eastAsia="宋体" w:cs="宋体"/>
          <w:sz w:val="21"/>
          <w:szCs w:val="21"/>
        </w:rPr>
        <w:t>项施工项目</w:t>
      </w:r>
      <w:r>
        <w:rPr>
          <w:rFonts w:hint="eastAsia" w:ascii="宋体" w:hAnsi="宋体" w:eastAsia="宋体" w:cs="宋体"/>
          <w:sz w:val="21"/>
          <w:szCs w:val="21"/>
        </w:rPr>
        <w:t>内容</w:t>
      </w:r>
      <w:r>
        <w:rPr>
          <w:rFonts w:ascii="宋体" w:hAnsi="宋体" w:eastAsia="宋体" w:cs="宋体"/>
          <w:sz w:val="21"/>
          <w:szCs w:val="21"/>
        </w:rPr>
        <w:t>，</w:t>
      </w:r>
      <w:r>
        <w:rPr>
          <w:rFonts w:hint="eastAsia" w:ascii="宋体" w:hAnsi="宋体" w:eastAsia="宋体" w:cs="Arial"/>
          <w:bCs/>
          <w:sz w:val="21"/>
          <w:szCs w:val="21"/>
          <w:lang w:val="zh-CN"/>
        </w:rPr>
        <w:t>供方须执行</w:t>
      </w:r>
      <w:r>
        <w:rPr>
          <w:rFonts w:ascii="宋体" w:hAnsi="宋体" w:eastAsia="宋体" w:cs="Arial"/>
          <w:bCs/>
          <w:sz w:val="21"/>
          <w:szCs w:val="21"/>
          <w:lang w:val="zh-CN"/>
        </w:rPr>
        <w:t>三级验收</w:t>
      </w:r>
      <w:r>
        <w:rPr>
          <w:rFonts w:hint="eastAsia" w:ascii="宋体" w:hAnsi="宋体" w:eastAsia="宋体" w:cs="Arial"/>
          <w:bCs/>
          <w:sz w:val="21"/>
          <w:szCs w:val="21"/>
          <w:lang w:val="zh-CN"/>
        </w:rPr>
        <w:t>签字</w:t>
      </w:r>
      <w:r>
        <w:rPr>
          <w:rFonts w:ascii="宋体" w:hAnsi="宋体" w:eastAsia="宋体" w:cs="Arial"/>
          <w:bCs/>
          <w:sz w:val="21"/>
          <w:szCs w:val="21"/>
          <w:lang w:val="zh-CN"/>
        </w:rPr>
        <w:t>确认</w:t>
      </w:r>
      <w:r>
        <w:rPr>
          <w:rFonts w:hint="eastAsia" w:ascii="宋体" w:hAnsi="宋体" w:eastAsia="宋体" w:cs="Arial"/>
          <w:bCs/>
          <w:sz w:val="21"/>
          <w:szCs w:val="21"/>
          <w:lang w:val="zh-CN"/>
        </w:rPr>
        <w:t>程序。</w:t>
      </w:r>
    </w:p>
    <w:p>
      <w:pPr>
        <w:spacing w:line="360" w:lineRule="auto"/>
        <w:ind w:firstLine="420" w:firstLineChars="200"/>
        <w:rPr>
          <w:rFonts w:hint="default" w:ascii="宋体" w:hAnsi="宋体" w:eastAsia="宋体" w:cs="Arial"/>
          <w:bCs/>
          <w:sz w:val="21"/>
          <w:szCs w:val="21"/>
          <w:lang w:val="en-US" w:eastAsia="zh-CN"/>
        </w:rPr>
      </w:pPr>
      <w:r>
        <w:rPr>
          <w:rFonts w:hint="eastAsia" w:ascii="宋体" w:hAnsi="宋体" w:eastAsia="宋体" w:cs="Arial"/>
          <w:bCs/>
          <w:sz w:val="21"/>
          <w:szCs w:val="21"/>
          <w:lang w:val="en-US" w:eastAsia="zh-CN"/>
        </w:rPr>
        <w:t>11、由乙方施工质量导致的非计划停炉，对乙方按当次非计划停炉时间的停炉天数进行考核，考核扣减金额为：2万元/天。</w:t>
      </w:r>
    </w:p>
    <w:p>
      <w:pPr>
        <w:spacing w:line="360" w:lineRule="auto"/>
        <w:ind w:firstLine="420" w:firstLineChars="200"/>
        <w:rPr>
          <w:rFonts w:hint="eastAsia" w:ascii="宋体" w:hAnsi="宋体" w:eastAsia="宋体" w:cs="Arial"/>
          <w:bCs/>
          <w:sz w:val="21"/>
          <w:szCs w:val="21"/>
          <w:lang w:val="zh-CN"/>
        </w:rPr>
      </w:pPr>
    </w:p>
    <w:p>
      <w:pPr>
        <w:spacing w:line="360" w:lineRule="auto"/>
        <w:ind w:firstLine="420" w:firstLineChars="200"/>
        <w:rPr>
          <w:rFonts w:hint="eastAsia" w:ascii="宋体" w:hAnsi="宋体" w:eastAsia="宋体" w:cs="Arial"/>
          <w:bCs/>
          <w:sz w:val="21"/>
          <w:szCs w:val="21"/>
          <w:lang w:val="zh-CN"/>
        </w:rPr>
      </w:pPr>
    </w:p>
    <w:p>
      <w:pPr>
        <w:pStyle w:val="5"/>
        <w:rPr>
          <w:rFonts w:hint="eastAsia" w:ascii="宋体" w:hAnsi="宋体" w:eastAsia="宋体" w:cs="Arial"/>
          <w:bCs/>
          <w:sz w:val="21"/>
          <w:szCs w:val="21"/>
          <w:lang w:val="zh-CN"/>
        </w:rPr>
      </w:pPr>
    </w:p>
    <w:p>
      <w:pPr>
        <w:pStyle w:val="6"/>
        <w:rPr>
          <w:rFonts w:hint="eastAsia" w:ascii="宋体" w:hAnsi="宋体" w:eastAsia="宋体" w:cs="Arial"/>
          <w:bCs/>
          <w:sz w:val="21"/>
          <w:szCs w:val="21"/>
          <w:lang w:val="zh-CN"/>
        </w:rPr>
      </w:pPr>
    </w:p>
    <w:p>
      <w:pPr>
        <w:pStyle w:val="6"/>
        <w:rPr>
          <w:rFonts w:hint="eastAsia" w:ascii="宋体" w:hAnsi="宋体" w:eastAsia="宋体" w:cs="Arial"/>
          <w:bCs/>
          <w:sz w:val="21"/>
          <w:szCs w:val="21"/>
          <w:lang w:val="zh-CN"/>
        </w:rPr>
      </w:pPr>
    </w:p>
    <w:p>
      <w:pPr>
        <w:pStyle w:val="6"/>
        <w:rPr>
          <w:rFonts w:hint="eastAsia" w:ascii="宋体" w:hAnsi="宋体" w:eastAsia="宋体" w:cs="Arial"/>
          <w:bCs/>
          <w:sz w:val="21"/>
          <w:szCs w:val="21"/>
          <w:lang w:val="zh-CN"/>
        </w:rPr>
      </w:pPr>
    </w:p>
    <w:p>
      <w:pPr>
        <w:pStyle w:val="6"/>
        <w:rPr>
          <w:rFonts w:hint="eastAsia" w:ascii="宋体" w:hAnsi="宋体" w:eastAsia="宋体" w:cs="Arial"/>
          <w:bCs/>
          <w:sz w:val="21"/>
          <w:szCs w:val="21"/>
          <w:lang w:val="zh-CN"/>
        </w:rPr>
      </w:pPr>
    </w:p>
    <w:p>
      <w:pPr>
        <w:keepNext/>
        <w:keepLines/>
        <w:widowControl w:val="0"/>
        <w:tabs>
          <w:tab w:val="left" w:pos="720"/>
          <w:tab w:val="left" w:pos="1050"/>
          <w:tab w:val="left" w:pos="1260"/>
        </w:tabs>
        <w:snapToGrid w:val="0"/>
        <w:spacing w:before="260" w:after="65" w:line="360" w:lineRule="auto"/>
        <w:jc w:val="left"/>
        <w:outlineLvl w:val="0"/>
        <w:rPr>
          <w:rFonts w:hint="eastAsia" w:ascii="宋体" w:hAnsi="宋体" w:eastAsia="宋体" w:cs="Arial"/>
          <w:b/>
          <w:bCs/>
          <w:kern w:val="44"/>
          <w:sz w:val="32"/>
          <w:szCs w:val="32"/>
          <w:lang w:val="zh-CN" w:eastAsia="zh-CN" w:bidi="ar-SA"/>
        </w:rPr>
      </w:pPr>
      <w:r>
        <w:rPr>
          <w:rFonts w:hint="eastAsia" w:ascii="宋体" w:hAnsi="宋体" w:eastAsia="宋体" w:cs="Arial"/>
          <w:b/>
          <w:bCs/>
          <w:kern w:val="44"/>
          <w:sz w:val="32"/>
          <w:szCs w:val="32"/>
          <w:lang w:val="en-US" w:eastAsia="zh-CN" w:bidi="ar-SA"/>
        </w:rPr>
        <w:t>五、</w:t>
      </w:r>
      <w:r>
        <w:rPr>
          <w:rFonts w:hint="eastAsia" w:ascii="宋体" w:hAnsi="宋体" w:eastAsia="宋体" w:cs="Arial"/>
          <w:b/>
          <w:bCs/>
          <w:kern w:val="44"/>
          <w:sz w:val="32"/>
          <w:szCs w:val="32"/>
          <w:lang w:val="zh-CN" w:eastAsia="zh-CN" w:bidi="ar-SA"/>
        </w:rPr>
        <w:t>每台锅炉与尾气系统施工项目清单及技术要求</w:t>
      </w:r>
    </w:p>
    <w:p>
      <w:pPr>
        <w:keepNext/>
        <w:keepLines/>
        <w:widowControl w:val="0"/>
        <w:spacing w:before="260" w:after="260" w:line="416" w:lineRule="auto"/>
        <w:jc w:val="both"/>
        <w:outlineLvl w:val="1"/>
        <w:rPr>
          <w:rFonts w:ascii="Arial" w:hAnsi="Arial" w:eastAsia="黑体" w:cs="Times New Roman"/>
          <w:b/>
          <w:kern w:val="2"/>
          <w:sz w:val="32"/>
          <w:szCs w:val="22"/>
          <w:lang w:val="en-US" w:eastAsia="zh-CN" w:bidi="ar-SA"/>
        </w:rPr>
      </w:pPr>
      <w:r>
        <w:rPr>
          <w:rFonts w:hint="eastAsia" w:ascii="Arial" w:hAnsi="Arial" w:eastAsia="黑体" w:cs="Times New Roman"/>
          <w:b/>
          <w:kern w:val="2"/>
          <w:sz w:val="32"/>
          <w:lang w:val="en-US" w:eastAsia="zh-CN" w:bidi="ar-SA"/>
        </w:rPr>
        <w:t>5.1锅炉与尾气系统常规项目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378"/>
        <w:gridCol w:w="376"/>
        <w:gridCol w:w="3228"/>
        <w:gridCol w:w="4748"/>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7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sz w:val="18"/>
                <w:szCs w:val="18"/>
              </w:rPr>
            </w:pPr>
            <w:r>
              <w:rPr>
                <w:rFonts w:hint="eastAsia" w:ascii="宋体" w:hAnsi="宋体" w:eastAsia="宋体" w:cs="Times New Roman"/>
                <w:sz w:val="18"/>
                <w:szCs w:val="18"/>
              </w:rPr>
              <w:t>序号</w:t>
            </w:r>
          </w:p>
        </w:tc>
        <w:tc>
          <w:tcPr>
            <w:tcW w:w="37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sz w:val="18"/>
                <w:szCs w:val="18"/>
              </w:rPr>
            </w:pPr>
            <w:r>
              <w:rPr>
                <w:rFonts w:hint="eastAsia" w:ascii="宋体" w:hAnsi="宋体" w:eastAsia="宋体" w:cs="Times New Roman"/>
                <w:sz w:val="18"/>
                <w:szCs w:val="18"/>
              </w:rPr>
              <w:t>系统名称</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sz w:val="18"/>
                <w:szCs w:val="18"/>
              </w:rPr>
            </w:pPr>
            <w:r>
              <w:rPr>
                <w:rFonts w:hint="eastAsia" w:ascii="宋体" w:hAnsi="宋体" w:eastAsia="宋体" w:cs="Times New Roman"/>
                <w:sz w:val="18"/>
                <w:szCs w:val="18"/>
              </w:rPr>
              <w:t>设备名称</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keepNext/>
              <w:keepLines/>
              <w:tabs>
                <w:tab w:val="left" w:pos="720"/>
                <w:tab w:val="left" w:pos="1050"/>
                <w:tab w:val="left" w:pos="1260"/>
              </w:tabs>
              <w:snapToGrid w:val="0"/>
              <w:spacing w:before="100" w:beforeAutospacing="1" w:after="100" w:afterAutospacing="1"/>
              <w:jc w:val="center"/>
              <w:outlineLvl w:val="0"/>
              <w:rPr>
                <w:rFonts w:ascii="宋体" w:hAnsi="宋体" w:eastAsia="宋体" w:cs="Times New Roman"/>
                <w:bCs/>
                <w:kern w:val="44"/>
                <w:sz w:val="18"/>
                <w:szCs w:val="18"/>
              </w:rPr>
            </w:pPr>
            <w:r>
              <w:rPr>
                <w:rFonts w:hint="eastAsia" w:ascii="宋体" w:hAnsi="宋体" w:eastAsia="宋体" w:cs="Times New Roman"/>
                <w:bCs/>
                <w:kern w:val="44"/>
                <w:sz w:val="18"/>
                <w:szCs w:val="18"/>
              </w:rPr>
              <w:t>常规项目</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widowControl/>
              <w:ind w:firstLine="180" w:firstLineChars="100"/>
              <w:jc w:val="center"/>
              <w:rPr>
                <w:rFonts w:ascii="宋体" w:hAnsi="宋体" w:eastAsia="宋体" w:cs="Times New Roman"/>
                <w:kern w:val="44"/>
                <w:sz w:val="18"/>
                <w:szCs w:val="18"/>
              </w:rPr>
            </w:pPr>
            <w:r>
              <w:rPr>
                <w:rFonts w:hint="eastAsia" w:ascii="宋体" w:hAnsi="宋体" w:eastAsia="宋体" w:cs="Times New Roman"/>
                <w:kern w:val="44"/>
                <w:sz w:val="18"/>
                <w:szCs w:val="18"/>
              </w:rPr>
              <w:t>技术要求</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kern w:val="44"/>
                <w:sz w:val="18"/>
                <w:szCs w:val="18"/>
              </w:rPr>
            </w:pPr>
            <w:r>
              <w:rPr>
                <w:rFonts w:hint="eastAsia" w:ascii="宋体" w:hAnsi="宋体" w:eastAsia="宋体" w:cs="Times New Roman"/>
                <w:kern w:val="44"/>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jc w:val="center"/>
        </w:trPr>
        <w:tc>
          <w:tcPr>
            <w:tcW w:w="378" w:type="dxa"/>
            <w:vMerge w:val="restart"/>
            <w:tcBorders>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一</w:t>
            </w:r>
          </w:p>
        </w:tc>
        <w:tc>
          <w:tcPr>
            <w:tcW w:w="378" w:type="dxa"/>
            <w:vMerge w:val="restart"/>
            <w:tcBorders>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余热锅炉</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受热面包括水冷壁、蒸发器、高中低过、省煤器</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22"/>
              </w:numPr>
              <w:autoSpaceDN w:val="0"/>
              <w:ind w:left="420" w:hanging="420"/>
              <w:textAlignment w:val="center"/>
              <w:rPr>
                <w:rFonts w:ascii="宋体" w:hAnsi="宋体" w:eastAsia="宋体" w:cs="宋体"/>
                <w:sz w:val="18"/>
                <w:szCs w:val="18"/>
              </w:rPr>
            </w:pPr>
            <w:r>
              <w:rPr>
                <w:rFonts w:hint="eastAsia" w:ascii="宋体" w:hAnsi="宋体" w:eastAsia="宋体" w:cs="宋体"/>
                <w:sz w:val="20"/>
                <w:szCs w:val="22"/>
              </w:rPr>
              <w:t>检查管子磨损，胀粗、弯曲情况受热面打磨测厚记录。</w:t>
            </w:r>
          </w:p>
          <w:p>
            <w:pPr>
              <w:numPr>
                <w:ilvl w:val="0"/>
                <w:numId w:val="22"/>
              </w:numPr>
              <w:autoSpaceDN w:val="0"/>
              <w:ind w:left="420" w:hanging="420"/>
              <w:textAlignment w:val="center"/>
              <w:rPr>
                <w:rFonts w:ascii="宋体" w:hAnsi="宋体" w:eastAsia="宋体" w:cs="宋体"/>
                <w:sz w:val="18"/>
                <w:szCs w:val="18"/>
              </w:rPr>
            </w:pPr>
            <w:r>
              <w:rPr>
                <w:rFonts w:hint="eastAsia" w:ascii="宋体" w:hAnsi="宋体" w:eastAsia="宋体" w:cs="宋体"/>
                <w:sz w:val="20"/>
                <w:szCs w:val="22"/>
              </w:rPr>
              <w:t>根据测厚情况消缺或更换</w:t>
            </w:r>
            <w:r>
              <w:rPr>
                <w:rFonts w:hint="eastAsia" w:ascii="宋体" w:hAnsi="宋体" w:eastAsia="宋体" w:cs="宋体"/>
                <w:sz w:val="18"/>
                <w:szCs w:val="18"/>
              </w:rPr>
              <w:t>。</w:t>
            </w:r>
          </w:p>
          <w:p>
            <w:pPr>
              <w:numPr>
                <w:ilvl w:val="0"/>
                <w:numId w:val="22"/>
              </w:numPr>
              <w:autoSpaceDN w:val="0"/>
              <w:ind w:left="420" w:hanging="420"/>
              <w:textAlignment w:val="center"/>
              <w:rPr>
                <w:rFonts w:ascii="宋体" w:hAnsi="宋体" w:eastAsia="宋体" w:cs="宋体"/>
                <w:sz w:val="18"/>
                <w:szCs w:val="18"/>
              </w:rPr>
            </w:pPr>
            <w:r>
              <w:rPr>
                <w:rFonts w:hint="eastAsia" w:ascii="宋体" w:hAnsi="宋体" w:eastAsia="宋体" w:cs="宋体"/>
                <w:sz w:val="20"/>
                <w:szCs w:val="22"/>
              </w:rPr>
              <w:t>防磨瓦及拉筯检查与更换</w:t>
            </w:r>
            <w:r>
              <w:rPr>
                <w:rFonts w:hint="eastAsia" w:ascii="宋体" w:hAnsi="宋体" w:eastAsia="宋体" w:cs="宋体"/>
                <w:sz w:val="18"/>
                <w:szCs w:val="18"/>
              </w:rPr>
              <w:t>。</w:t>
            </w:r>
          </w:p>
          <w:p>
            <w:pPr>
              <w:numPr>
                <w:ilvl w:val="0"/>
                <w:numId w:val="22"/>
              </w:numPr>
              <w:autoSpaceDN w:val="0"/>
              <w:ind w:left="420" w:hanging="420"/>
              <w:textAlignment w:val="center"/>
              <w:rPr>
                <w:rFonts w:ascii="宋体" w:hAnsi="宋体" w:eastAsia="宋体" w:cs="宋体"/>
                <w:sz w:val="18"/>
                <w:szCs w:val="18"/>
              </w:rPr>
            </w:pPr>
            <w:r>
              <w:rPr>
                <w:rFonts w:hint="eastAsia" w:ascii="宋体" w:hAnsi="宋体" w:eastAsia="宋体" w:cs="宋体"/>
                <w:sz w:val="20"/>
                <w:szCs w:val="22"/>
              </w:rPr>
              <w:t>管子支撑、紧固卡扣检查处理。</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受热面与结构件的焊缝无裂纹；</w:t>
            </w:r>
            <w:r>
              <w:rPr>
                <w:rFonts w:hint="eastAsia" w:ascii="宋体" w:hAnsi="宋体" w:eastAsia="宋体" w:cs="Times New Roman"/>
                <w:sz w:val="18"/>
                <w:szCs w:val="18"/>
              </w:rPr>
              <w:t>焊缝须经100%无损探伤。</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水冷壁鳍片无开裂，补焊焊缝应平整密封，无气孔，无咬边。</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管子表面无裂纹、撞伤、压扁、砂眼和分层等缺陷。</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清理管子外壁、焦渣和积灰使管子表面光洁，无积灰积渣。</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更换管壁厚负公差应小于壁厚的10%，更换管要求砂轮切割片严禁用割枪。</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弯管表面无拉伤，其波浪度应符合规范要求。</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弯管弯曲部分实测壁厚应大于直管的理论计算壁厚。</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弯管的椭圆度应小于6%，通球试验合格。（若需要）</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鳍片焊缝无咬边。</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打磨测厚不得损坏管子，露出金属表面。</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打磨时严禁用尖锐铁器敲击。</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新管内无铁锈等杂质。</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检修后的管排应平整、无凹陷及突出。</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焊口水压试验合格。</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 xml:space="preserve">炉墙保温恢复正常。 </w:t>
            </w:r>
          </w:p>
          <w:p>
            <w:pPr>
              <w:numPr>
                <w:ilvl w:val="0"/>
                <w:numId w:val="23"/>
              </w:numPr>
              <w:ind w:left="420" w:hanging="420"/>
              <w:rPr>
                <w:rFonts w:ascii="宋体" w:hAnsi="宋体" w:eastAsia="宋体" w:cs="Times New Roman"/>
                <w:sz w:val="18"/>
                <w:szCs w:val="18"/>
              </w:rPr>
            </w:pPr>
            <w:r>
              <w:rPr>
                <w:rFonts w:hint="eastAsia" w:ascii="宋体" w:hAnsi="宋体" w:eastAsia="宋体" w:cs="宋体"/>
                <w:sz w:val="18"/>
                <w:szCs w:val="18"/>
              </w:rPr>
              <w:t>现场清理干净。</w:t>
            </w:r>
          </w:p>
          <w:p>
            <w:pPr>
              <w:numPr>
                <w:ilvl w:val="0"/>
                <w:numId w:val="23"/>
              </w:numPr>
              <w:ind w:left="420" w:hanging="420"/>
              <w:rPr>
                <w:rFonts w:ascii="宋体" w:hAnsi="宋体" w:eastAsia="宋体" w:cs="Times New Roman"/>
                <w:sz w:val="18"/>
                <w:szCs w:val="18"/>
              </w:rPr>
            </w:pPr>
            <w:r>
              <w:rPr>
                <w:rFonts w:hint="eastAsia" w:ascii="宋体" w:hAnsi="宋体" w:eastAsia="宋体" w:cs="Times New Roman"/>
                <w:kern w:val="0"/>
                <w:sz w:val="18"/>
                <w:szCs w:val="18"/>
              </w:rPr>
              <w:t>拆除的保温、化妆板及栏杆恢复正常。</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420"/>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3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脱硝系统</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喷枪清理或更换。</w:t>
            </w:r>
          </w:p>
          <w:p>
            <w:pPr>
              <w:numPr>
                <w:ilvl w:val="0"/>
                <w:numId w:val="24"/>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喷枪套管检查腐蚀严重的更换。</w:t>
            </w:r>
          </w:p>
          <w:p>
            <w:pPr>
              <w:numPr>
                <w:ilvl w:val="0"/>
                <w:numId w:val="24"/>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喷枪进退系统清理。</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25"/>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喷枪无堵塞，雾化试验良好，无滴漏现象。</w:t>
            </w:r>
          </w:p>
          <w:p>
            <w:pPr>
              <w:numPr>
                <w:ilvl w:val="0"/>
                <w:numId w:val="25"/>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管子接头无泄漏。</w:t>
            </w:r>
          </w:p>
          <w:p>
            <w:pPr>
              <w:numPr>
                <w:ilvl w:val="0"/>
                <w:numId w:val="25"/>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喷枪进退灵活，无卡涩。</w:t>
            </w:r>
          </w:p>
          <w:p>
            <w:pPr>
              <w:numPr>
                <w:ilvl w:val="0"/>
                <w:numId w:val="25"/>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更换的套管焊接牢固。</w:t>
            </w:r>
          </w:p>
          <w:p>
            <w:pPr>
              <w:numPr>
                <w:ilvl w:val="0"/>
                <w:numId w:val="25"/>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喷枪进到位后喷头伸出水冷壁100mm。</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420"/>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膨胀指示器</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26"/>
              </w:numPr>
              <w:autoSpaceDE w:val="0"/>
              <w:autoSpaceDN w:val="0"/>
              <w:adjustRightInd w:val="0"/>
              <w:ind w:left="425" w:hanging="425"/>
              <w:rPr>
                <w:rFonts w:ascii="宋体" w:hAnsi="宋体" w:eastAsia="宋体" w:cs="黑体"/>
                <w:kern w:val="0"/>
                <w:sz w:val="18"/>
                <w:szCs w:val="18"/>
              </w:rPr>
            </w:pPr>
            <w:r>
              <w:rPr>
                <w:rFonts w:hint="eastAsia" w:ascii="宋体" w:hAnsi="宋体" w:eastAsia="宋体" w:cs="黑体"/>
                <w:kern w:val="0"/>
                <w:sz w:val="18"/>
                <w:szCs w:val="18"/>
              </w:rPr>
              <w:t>检查膨胀指示牌，指针与牌完整并指示正确。</w:t>
            </w:r>
          </w:p>
          <w:p>
            <w:pPr>
              <w:numPr>
                <w:ilvl w:val="0"/>
                <w:numId w:val="26"/>
              </w:numPr>
              <w:autoSpaceDE w:val="0"/>
              <w:autoSpaceDN w:val="0"/>
              <w:adjustRightInd w:val="0"/>
              <w:ind w:left="420"/>
              <w:rPr>
                <w:rFonts w:ascii="宋体" w:hAnsi="宋体" w:eastAsia="宋体" w:cs="黑体"/>
                <w:kern w:val="0"/>
                <w:sz w:val="18"/>
                <w:szCs w:val="18"/>
              </w:rPr>
            </w:pPr>
            <w:r>
              <w:rPr>
                <w:rFonts w:hint="eastAsia" w:ascii="宋体" w:hAnsi="宋体" w:eastAsia="宋体" w:cs="黑体"/>
                <w:sz w:val="18"/>
                <w:szCs w:val="18"/>
              </w:rPr>
              <w:t>修复安装脱落的膨胀指针。</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膨胀指示器齐全，刻度清晰</w:t>
            </w:r>
            <w:r>
              <w:rPr>
                <w:rFonts w:ascii="宋体" w:hAnsi="宋体" w:eastAsia="宋体" w:cs="黑体"/>
                <w:kern w:val="0"/>
                <w:sz w:val="18"/>
                <w:szCs w:val="18"/>
              </w:rPr>
              <w:t>.</w:t>
            </w:r>
            <w:r>
              <w:rPr>
                <w:rFonts w:hint="eastAsia" w:ascii="宋体" w:hAnsi="宋体" w:eastAsia="宋体" w:cs="黑体"/>
                <w:kern w:val="0"/>
                <w:sz w:val="18"/>
                <w:szCs w:val="18"/>
              </w:rPr>
              <w:t>指示牌和指针固定良好，指示牌刻度模糊时应更换。</w:t>
            </w:r>
          </w:p>
          <w:p>
            <w:pPr>
              <w:numPr>
                <w:ilvl w:val="0"/>
                <w:numId w:val="27"/>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黑体"/>
                <w:kern w:val="0"/>
                <w:sz w:val="18"/>
                <w:szCs w:val="18"/>
              </w:rPr>
              <w:t>膨胀指示器指针位置冷态应处于刻度板的零位。</w:t>
            </w:r>
          </w:p>
          <w:p>
            <w:pPr>
              <w:autoSpaceDE w:val="0"/>
              <w:autoSpaceDN w:val="0"/>
              <w:adjustRightInd w:val="0"/>
              <w:ind w:left="420"/>
              <w:rPr>
                <w:rFonts w:ascii="宋体" w:hAnsi="宋体" w:eastAsia="宋体" w:cs="黑体"/>
                <w:kern w:val="0"/>
                <w:sz w:val="18"/>
                <w:szCs w:val="18"/>
              </w:rPr>
            </w:pPr>
            <w:r>
              <w:rPr>
                <w:rFonts w:hint="eastAsia" w:ascii="宋体" w:hAnsi="宋体" w:eastAsia="宋体" w:cs="黑体"/>
                <w:sz w:val="18"/>
                <w:szCs w:val="18"/>
              </w:rPr>
              <w:t>指针移动方向无阻挡物。</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left="420"/>
              <w:rPr>
                <w:rFonts w:ascii="宋体" w:hAnsi="宋体" w:eastAsia="宋体" w:cs="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exact"/>
          <w:jc w:val="center"/>
        </w:trPr>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汽水阀门及汽水管道</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2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内漏的阀门阀芯研磨处理。</w:t>
            </w:r>
          </w:p>
          <w:p>
            <w:pPr>
              <w:numPr>
                <w:ilvl w:val="0"/>
                <w:numId w:val="2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更换DN32（含DN32)以下阀门。</w:t>
            </w:r>
          </w:p>
          <w:p>
            <w:pPr>
              <w:numPr>
                <w:ilvl w:val="0"/>
                <w:numId w:val="2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定排及疏水阀一、二次门添加填料；如需更换填料。</w:t>
            </w:r>
          </w:p>
          <w:p>
            <w:pPr>
              <w:numPr>
                <w:ilvl w:val="0"/>
                <w:numId w:val="2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集箱过热器安全阀（1个）、汽包安全阀（2个）解体清洁密封面研磨。</w:t>
            </w:r>
          </w:p>
          <w:p>
            <w:pPr>
              <w:numPr>
                <w:ilvl w:val="0"/>
                <w:numId w:val="2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管道支撑架调整处理。</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 xml:space="preserve">更换的阀门、填料、焊口水压试验合格。                                                           </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阀门盘根压缩量不小于10mm。</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阀杆开关灵活，无滴漏;手轮完整，无滑丝等情况。</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管道应能按照设计要求膨胀。</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对于活动支吊架，吊杆应无弯曲现象，弹簧的拉长变形长度不得超过允许数值，弹簧和弹簧盒应无倾倒歪斜或弹簧被压缩而无间隙的现象。</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所有固定支吊架和活动支吊架的构建内不得有任何杂物。</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油漆、标志等按要求恢复。</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按规定对全部或部分焊口进行金属拍片检查，不合格的焊口必须重新处理。</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焊接工作结束后应恢复管子附件。</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现场清理干净。</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Times New Roman"/>
                <w:sz w:val="18"/>
                <w:szCs w:val="18"/>
                <w:lang w:val="zh-CN"/>
              </w:rPr>
              <w:t>各部间隙记录准确</w:t>
            </w:r>
            <w:r>
              <w:rPr>
                <w:rFonts w:hint="eastAsia" w:ascii="宋体" w:hAnsi="宋体" w:eastAsia="宋体" w:cs="Times New Roman"/>
                <w:sz w:val="21"/>
                <w:szCs w:val="21"/>
                <w:lang w:val="zh-CN"/>
              </w:rPr>
              <w:t>。</w:t>
            </w:r>
            <w:r>
              <w:rPr>
                <w:rFonts w:hint="eastAsia" w:ascii="宋体" w:hAnsi="宋体" w:eastAsia="宋体" w:cs="Times New Roman"/>
                <w:kern w:val="0"/>
                <w:sz w:val="18"/>
                <w:szCs w:val="18"/>
                <w:lang w:val="zh-CN"/>
              </w:rPr>
              <w:t>各点弹簧高度记录准确。</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黑体"/>
                <w:kern w:val="0"/>
                <w:sz w:val="18"/>
                <w:szCs w:val="18"/>
              </w:rPr>
              <w:t>弹簧无裂纹，无锈蚀和变形，弹性良好。</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Times New Roman"/>
                <w:kern w:val="0"/>
                <w:sz w:val="18"/>
                <w:szCs w:val="18"/>
              </w:rPr>
              <w:t>弹簧与弹簧座吻合良好。</w:t>
            </w:r>
          </w:p>
          <w:p>
            <w:pPr>
              <w:numPr>
                <w:ilvl w:val="0"/>
                <w:numId w:val="29"/>
              </w:numPr>
              <w:autoSpaceDN w:val="0"/>
              <w:ind w:left="420" w:hanging="420"/>
              <w:jc w:val="left"/>
              <w:textAlignment w:val="center"/>
              <w:rPr>
                <w:rFonts w:ascii="宋体" w:hAnsi="宋体" w:eastAsia="宋体" w:cs="宋体"/>
                <w:sz w:val="18"/>
                <w:szCs w:val="18"/>
              </w:rPr>
            </w:pPr>
            <w:r>
              <w:rPr>
                <w:rFonts w:hint="eastAsia" w:ascii="宋体" w:hAnsi="宋体" w:eastAsia="宋体" w:cs="Times New Roman"/>
                <w:kern w:val="0"/>
                <w:sz w:val="18"/>
                <w:szCs w:val="18"/>
              </w:rPr>
              <w:t>拆除的保温、化妆板及栏杆恢复正常。</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420"/>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exact"/>
          <w:jc w:val="center"/>
        </w:trPr>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吹灰器</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ind w:left="420" w:hanging="420"/>
              <w:rPr>
                <w:rFonts w:ascii="宋体" w:hAnsi="宋体" w:eastAsia="宋体" w:cs="Times New Roman"/>
                <w:sz w:val="18"/>
                <w:szCs w:val="18"/>
              </w:rPr>
            </w:pPr>
            <w:r>
              <w:rPr>
                <w:rFonts w:hint="eastAsia" w:ascii="宋体" w:hAnsi="宋体" w:eastAsia="宋体" w:cs="Times New Roman"/>
                <w:sz w:val="18"/>
                <w:szCs w:val="18"/>
              </w:rPr>
              <w:t>吹</w:t>
            </w:r>
            <w:r>
              <w:rPr>
                <w:rFonts w:hint="eastAsia" w:ascii="宋体" w:hAnsi="宋体" w:eastAsia="宋体" w:cs="Times New Roman"/>
                <w:color w:val="auto"/>
                <w:sz w:val="18"/>
                <w:szCs w:val="18"/>
              </w:rPr>
              <w:t>灰器旋转体解体轴承清理5个以内，对已经破损的吹灰器喷嘴进行消缺或更换。</w:t>
            </w:r>
          </w:p>
          <w:p>
            <w:pPr>
              <w:numPr>
                <w:ilvl w:val="0"/>
                <w:numId w:val="30"/>
              </w:numPr>
              <w:ind w:left="420" w:hanging="420"/>
              <w:rPr>
                <w:rFonts w:ascii="宋体" w:hAnsi="宋体" w:eastAsia="宋体" w:cs="Times New Roman"/>
                <w:sz w:val="18"/>
                <w:szCs w:val="18"/>
              </w:rPr>
            </w:pPr>
            <w:r>
              <w:rPr>
                <w:rFonts w:hint="eastAsia" w:ascii="宋体" w:hAnsi="宋体" w:eastAsia="宋体" w:cs="Times New Roman"/>
                <w:sz w:val="18"/>
                <w:szCs w:val="18"/>
              </w:rPr>
              <w:t>接风幕弯管缝隙检查清通。</w:t>
            </w:r>
          </w:p>
          <w:p>
            <w:pPr>
              <w:autoSpaceDE w:val="0"/>
              <w:autoSpaceDN w:val="0"/>
              <w:adjustRightInd w:val="0"/>
              <w:ind w:left="420"/>
              <w:rPr>
                <w:rFonts w:ascii="宋体" w:hAnsi="宋体" w:eastAsia="宋体" w:cs="黑体"/>
                <w:kern w:val="0"/>
                <w:sz w:val="18"/>
                <w:szCs w:val="18"/>
              </w:rPr>
            </w:pPr>
            <w:r>
              <w:rPr>
                <w:rFonts w:hint="eastAsia" w:ascii="宋体" w:hAnsi="宋体" w:eastAsia="宋体" w:cs="Times New Roman"/>
                <w:sz w:val="18"/>
                <w:szCs w:val="18"/>
              </w:rPr>
              <w:t>混合罐至旋转吹灰器弯头进口直管、弯管腐蚀严重的更换。</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31"/>
              </w:numPr>
              <w:ind w:left="420" w:hanging="420"/>
              <w:rPr>
                <w:rFonts w:ascii="宋体" w:hAnsi="宋体" w:eastAsia="宋体" w:cs="Times New Roman"/>
                <w:sz w:val="18"/>
                <w:szCs w:val="18"/>
              </w:rPr>
            </w:pPr>
            <w:r>
              <w:rPr>
                <w:rFonts w:hint="eastAsia" w:ascii="宋体" w:hAnsi="宋体" w:eastAsia="宋体" w:cs="Times New Roman"/>
                <w:sz w:val="18"/>
                <w:szCs w:val="18"/>
              </w:rPr>
              <w:t>吹灰器管道、弯头、分配无泄漏。</w:t>
            </w:r>
          </w:p>
          <w:p>
            <w:pPr>
              <w:numPr>
                <w:ilvl w:val="0"/>
                <w:numId w:val="31"/>
              </w:numPr>
              <w:ind w:left="420" w:hanging="420"/>
              <w:rPr>
                <w:rFonts w:ascii="宋体" w:hAnsi="宋体" w:eastAsia="宋体" w:cs="Times New Roman"/>
                <w:sz w:val="18"/>
                <w:szCs w:val="18"/>
              </w:rPr>
            </w:pPr>
            <w:r>
              <w:rPr>
                <w:rFonts w:hint="eastAsia" w:ascii="宋体" w:hAnsi="宋体" w:eastAsia="宋体" w:cs="Times New Roman"/>
                <w:sz w:val="18"/>
                <w:szCs w:val="18"/>
              </w:rPr>
              <w:t>喷嘴焊接符合要求；旋转集箱无卡涩。</w:t>
            </w:r>
          </w:p>
          <w:p>
            <w:pPr>
              <w:numPr>
                <w:ilvl w:val="0"/>
                <w:numId w:val="31"/>
              </w:numPr>
              <w:ind w:left="420" w:hanging="420"/>
              <w:rPr>
                <w:rFonts w:ascii="宋体" w:hAnsi="宋体" w:eastAsia="宋体" w:cs="Times New Roman"/>
                <w:sz w:val="18"/>
                <w:szCs w:val="18"/>
              </w:rPr>
            </w:pPr>
            <w:r>
              <w:rPr>
                <w:rFonts w:hint="eastAsia" w:ascii="宋体" w:hAnsi="宋体" w:eastAsia="宋体" w:cs="Times New Roman"/>
                <w:sz w:val="18"/>
                <w:szCs w:val="18"/>
              </w:rPr>
              <w:t>喷嘴与炉墙处盘根密封符合要求。</w:t>
            </w:r>
          </w:p>
          <w:p>
            <w:pPr>
              <w:numPr>
                <w:ilvl w:val="0"/>
                <w:numId w:val="31"/>
              </w:numPr>
              <w:autoSpaceDE w:val="0"/>
              <w:autoSpaceDN w:val="0"/>
              <w:adjustRightInd w:val="0"/>
              <w:ind w:left="420" w:hanging="420"/>
              <w:rPr>
                <w:rFonts w:ascii="宋体" w:hAnsi="宋体" w:eastAsia="宋体" w:cs="黑体"/>
                <w:kern w:val="0"/>
                <w:sz w:val="18"/>
                <w:szCs w:val="18"/>
              </w:rPr>
            </w:pPr>
            <w:r>
              <w:rPr>
                <w:rFonts w:hint="eastAsia" w:ascii="宋体" w:hAnsi="宋体" w:eastAsia="宋体" w:cs="Times New Roman"/>
                <w:sz w:val="18"/>
                <w:szCs w:val="18"/>
              </w:rPr>
              <w:t>喷嘴与集箱内无积水、积灰脉冲罐密封符合要求，检修完毕后保温恢复正常。</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left="420"/>
              <w:rPr>
                <w:rFonts w:ascii="宋体" w:hAnsi="宋体" w:eastAsia="宋体" w:cs="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exact"/>
          <w:jc w:val="center"/>
        </w:trPr>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防爆门检查门</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32"/>
              </w:numPr>
              <w:autoSpaceDN w:val="0"/>
              <w:ind w:left="425" w:hanging="425"/>
              <w:textAlignment w:val="center"/>
              <w:rPr>
                <w:rFonts w:ascii="宋体" w:hAnsi="宋体" w:eastAsia="宋体" w:cs="宋体"/>
                <w:sz w:val="18"/>
                <w:szCs w:val="18"/>
              </w:rPr>
            </w:pPr>
            <w:r>
              <w:rPr>
                <w:rFonts w:hint="eastAsia" w:ascii="宋体" w:hAnsi="宋体" w:eastAsia="宋体" w:cs="Times New Roman"/>
                <w:sz w:val="18"/>
                <w:szCs w:val="18"/>
              </w:rPr>
              <w:t>清理检查结合面；检查修理活动销子。</w:t>
            </w:r>
          </w:p>
          <w:p>
            <w:pPr>
              <w:numPr>
                <w:ilvl w:val="0"/>
                <w:numId w:val="32"/>
              </w:numPr>
              <w:autoSpaceDN w:val="0"/>
              <w:ind w:left="425" w:hanging="425"/>
              <w:textAlignment w:val="center"/>
              <w:rPr>
                <w:rFonts w:ascii="宋体" w:hAnsi="宋体" w:eastAsia="宋体" w:cs="宋体"/>
                <w:sz w:val="18"/>
                <w:szCs w:val="18"/>
              </w:rPr>
            </w:pPr>
            <w:r>
              <w:rPr>
                <w:rFonts w:hint="eastAsia" w:ascii="宋体" w:hAnsi="宋体" w:eastAsia="宋体" w:cs="Times New Roman"/>
                <w:sz w:val="18"/>
                <w:szCs w:val="18"/>
              </w:rPr>
              <w:t>更换石棉绳。</w:t>
            </w:r>
          </w:p>
          <w:p>
            <w:pPr>
              <w:numPr>
                <w:ilvl w:val="0"/>
                <w:numId w:val="32"/>
              </w:numPr>
              <w:autoSpaceDN w:val="0"/>
              <w:ind w:left="425" w:hanging="425"/>
              <w:textAlignment w:val="center"/>
              <w:rPr>
                <w:rFonts w:ascii="宋体" w:hAnsi="宋体" w:eastAsia="宋体" w:cs="宋体"/>
                <w:sz w:val="18"/>
                <w:szCs w:val="18"/>
              </w:rPr>
            </w:pPr>
            <w:r>
              <w:rPr>
                <w:rFonts w:hint="eastAsia" w:ascii="宋体" w:hAnsi="宋体" w:eastAsia="宋体" w:cs="Times New Roman"/>
                <w:sz w:val="18"/>
                <w:szCs w:val="18"/>
              </w:rPr>
              <w:t>螺栓螺母检修。</w:t>
            </w:r>
          </w:p>
          <w:p>
            <w:pPr>
              <w:numPr>
                <w:ilvl w:val="0"/>
                <w:numId w:val="32"/>
              </w:numPr>
              <w:autoSpaceDN w:val="0"/>
              <w:ind w:left="425" w:hanging="425"/>
              <w:textAlignment w:val="center"/>
              <w:rPr>
                <w:rFonts w:ascii="宋体" w:hAnsi="宋体" w:eastAsia="宋体" w:cs="宋体"/>
                <w:sz w:val="18"/>
                <w:szCs w:val="18"/>
              </w:rPr>
            </w:pPr>
            <w:r>
              <w:rPr>
                <w:rFonts w:hint="eastAsia" w:ascii="宋体" w:hAnsi="宋体" w:eastAsia="宋体" w:cs="Times New Roman"/>
                <w:sz w:val="18"/>
                <w:szCs w:val="18"/>
              </w:rPr>
              <w:t>浇筑料脱落修复。</w:t>
            </w:r>
          </w:p>
          <w:p>
            <w:pPr>
              <w:numPr>
                <w:ilvl w:val="0"/>
                <w:numId w:val="32"/>
              </w:numPr>
              <w:autoSpaceDE w:val="0"/>
              <w:autoSpaceDN w:val="0"/>
              <w:adjustRightInd w:val="0"/>
              <w:ind w:left="425" w:hanging="425"/>
              <w:rPr>
                <w:rFonts w:ascii="宋体" w:hAnsi="宋体" w:eastAsia="宋体" w:cs="黑体"/>
                <w:kern w:val="0"/>
                <w:sz w:val="18"/>
                <w:szCs w:val="18"/>
              </w:rPr>
            </w:pPr>
            <w:r>
              <w:rPr>
                <w:rFonts w:hint="eastAsia" w:ascii="宋体" w:hAnsi="宋体" w:eastAsia="宋体" w:cs="Times New Roman"/>
                <w:sz w:val="18"/>
                <w:szCs w:val="18"/>
              </w:rPr>
              <w:t>腐蚀严重的更换。</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33"/>
              </w:numPr>
              <w:ind w:left="420" w:hanging="420"/>
              <w:rPr>
                <w:rFonts w:ascii="宋体" w:hAnsi="宋体" w:eastAsia="宋体" w:cs="Times New Roman"/>
                <w:sz w:val="18"/>
                <w:szCs w:val="18"/>
              </w:rPr>
            </w:pPr>
            <w:r>
              <w:rPr>
                <w:rFonts w:hint="eastAsia" w:ascii="宋体" w:hAnsi="宋体" w:eastAsia="宋体" w:cs="Times New Roman"/>
                <w:sz w:val="18"/>
                <w:szCs w:val="18"/>
              </w:rPr>
              <w:t>结合面无划痕、无裂纹；结合面平整无变形。</w:t>
            </w:r>
          </w:p>
          <w:p>
            <w:pPr>
              <w:numPr>
                <w:ilvl w:val="0"/>
                <w:numId w:val="33"/>
              </w:numPr>
              <w:ind w:left="420" w:hanging="420"/>
              <w:rPr>
                <w:rFonts w:ascii="宋体" w:hAnsi="宋体" w:eastAsia="宋体" w:cs="Times New Roman"/>
                <w:sz w:val="18"/>
                <w:szCs w:val="18"/>
              </w:rPr>
            </w:pPr>
            <w:r>
              <w:rPr>
                <w:rFonts w:hint="eastAsia" w:ascii="宋体" w:hAnsi="宋体" w:eastAsia="宋体" w:cs="Times New Roman"/>
                <w:sz w:val="18"/>
                <w:szCs w:val="18"/>
              </w:rPr>
              <w:t>活动销子无变形；.转动灵活无卡涩。</w:t>
            </w:r>
          </w:p>
          <w:p>
            <w:pPr>
              <w:numPr>
                <w:ilvl w:val="0"/>
                <w:numId w:val="33"/>
              </w:numPr>
              <w:ind w:left="420" w:hanging="420"/>
              <w:rPr>
                <w:rFonts w:ascii="宋体" w:hAnsi="宋体" w:eastAsia="宋体" w:cs="Times New Roman"/>
                <w:sz w:val="18"/>
                <w:szCs w:val="18"/>
              </w:rPr>
            </w:pPr>
            <w:r>
              <w:rPr>
                <w:rFonts w:hint="eastAsia" w:ascii="宋体" w:hAnsi="宋体" w:eastAsia="宋体" w:cs="Times New Roman"/>
                <w:sz w:val="18"/>
                <w:szCs w:val="18"/>
              </w:rPr>
              <w:t>人孔门严密、无漏风。。</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left="420"/>
              <w:rPr>
                <w:rFonts w:ascii="宋体" w:hAnsi="宋体" w:eastAsia="宋体" w:cs="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4" w:hRule="exact"/>
          <w:jc w:val="center"/>
        </w:trPr>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给料斗及给料器</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密封隔离门驱动轴承检查并加油。</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密封隔离门驱动轴承座螺栓紧固。</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落料口耐磨板检查消缺或更换，磨损超标的更换。</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给料小车导轨、加油模块、液压缸周边杂物清理。</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给料小车平台、给料小车推头、中隔墙、侧墙铸造件检查并修补，若损坏或腐蚀严重的更换；</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给料小车与左右隔墙的膨胀间隙检查调整。</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给料小车导向轴承活络加油、清通堵塞的加油孔。</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给料小车轨道、走轮、导向轮磨损程度检查如有损坏更换。</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给料小车油缸底座固定螺栓检查紧固。</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检查各类铸件是否出现断裂、下沉、上翘、松动、铸件间间隙大缝隙等现象；中间框架耐磨板及铸件紧固情况。</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检查并调整滑动平台铸件平面度、相邻铸件平面度等。</w:t>
            </w:r>
          </w:p>
          <w:p>
            <w:pPr>
              <w:numPr>
                <w:ilvl w:val="0"/>
                <w:numId w:val="34"/>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驱动轮、导向轮、行走钢轨检查、加油、维护及调整。</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密封门开关灵活，密封严密。</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驱动油缸底座螺栓紧固可靠。</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落料口耐磨板牢固可靠，无挂料现象。</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给料小车导轨、加油模块、液压缸等周边干净整洁无杂物。</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给料小车各连接部位紧密、牢固。</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中间框架连接牢固，各耐磨板在同一平面；各类铸件检查无缺陷。</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滑动平台的底部与侧面平整度、光滑度符合要求。</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驱动轮、导向轮、钢轨加油部位充满油脂，接触良好，行走无偏斜； 试运时行走平稳，无跳动现象。</w:t>
            </w:r>
          </w:p>
          <w:p>
            <w:pPr>
              <w:numPr>
                <w:ilvl w:val="0"/>
                <w:numId w:val="35"/>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运行声音平缓，无杂音。</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420"/>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exact"/>
          <w:jc w:val="center"/>
        </w:trPr>
        <w:tc>
          <w:tcPr>
            <w:tcW w:w="378" w:type="dxa"/>
            <w:vMerge w:val="continue"/>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8" w:type="dxa"/>
            <w:vMerge w:val="continue"/>
            <w:tcBorders>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炉排及隔墙</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36"/>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炉排铸件磨损、腐蚀超标的更换。</w:t>
            </w:r>
          </w:p>
          <w:p>
            <w:pPr>
              <w:numPr>
                <w:ilvl w:val="0"/>
                <w:numId w:val="36"/>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炉排片间隙杂物清理、测量、调整。</w:t>
            </w:r>
          </w:p>
          <w:p>
            <w:pPr>
              <w:numPr>
                <w:ilvl w:val="0"/>
                <w:numId w:val="36"/>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炉排定位块检查处理。</w:t>
            </w:r>
          </w:p>
          <w:p>
            <w:pPr>
              <w:numPr>
                <w:ilvl w:val="0"/>
                <w:numId w:val="36"/>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炉排片风孔清理及磨损消缺处理。对检查中磨损超标的更换炉排</w:t>
            </w:r>
          </w:p>
          <w:p>
            <w:pPr>
              <w:numPr>
                <w:ilvl w:val="0"/>
                <w:numId w:val="36"/>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炉排两侧隔墙、中隔墙铸件磨损消缺，损坏的更换。</w:t>
            </w:r>
          </w:p>
          <w:p>
            <w:pPr>
              <w:numPr>
                <w:ilvl w:val="0"/>
                <w:numId w:val="36"/>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上下炉排液压缸底座定位块检查处理；</w:t>
            </w:r>
            <w:r>
              <w:rPr>
                <w:rFonts w:hint="eastAsia" w:ascii="宋体" w:hAnsi="宋体" w:eastAsia="宋体" w:cs="Times New Roman"/>
                <w:sz w:val="18"/>
                <w:szCs w:val="18"/>
              </w:rPr>
              <w:t>上、下炉排油缸、摇臂底座固定螺栓检查紧固。</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37"/>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炉排片纵向不超基准线2mm，横向偏斜不超2mm。</w:t>
            </w:r>
          </w:p>
          <w:p>
            <w:pPr>
              <w:numPr>
                <w:ilvl w:val="0"/>
                <w:numId w:val="37"/>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调正垫片无突出、下沉；炉排间隙2~5mm，炉排片与隔墙间隙4-6mm。</w:t>
            </w:r>
          </w:p>
          <w:p>
            <w:pPr>
              <w:numPr>
                <w:ilvl w:val="0"/>
                <w:numId w:val="37"/>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炉排间连接螺栓紧固良好，螺母已点焊。</w:t>
            </w:r>
          </w:p>
          <w:p>
            <w:pPr>
              <w:numPr>
                <w:ilvl w:val="0"/>
                <w:numId w:val="37"/>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炉排间连接螺栓紧固良好，螺母已点焊。</w:t>
            </w:r>
          </w:p>
          <w:p>
            <w:pPr>
              <w:numPr>
                <w:ilvl w:val="0"/>
                <w:numId w:val="37"/>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炉排风孔磨损量不超2mm；轴承、导向轮、托辊、驱动梁等磨损量不超3mm，托辊及导向轮均按照要求加满油。</w:t>
            </w:r>
          </w:p>
          <w:p>
            <w:pPr>
              <w:numPr>
                <w:ilvl w:val="0"/>
                <w:numId w:val="37"/>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密封盒及密封环已按照要求修复、更换，密封铜块密封良好；各定位块固定牢固，无偏斜或松动；各受力部位连接件均固定牢固，无松动。</w:t>
            </w:r>
          </w:p>
          <w:p>
            <w:pPr>
              <w:numPr>
                <w:ilvl w:val="0"/>
                <w:numId w:val="37"/>
              </w:numPr>
              <w:ind w:left="360" w:hanging="360"/>
              <w:rPr>
                <w:rFonts w:ascii="宋体" w:hAnsi="宋体" w:eastAsia="宋体" w:cs="Times New Roman"/>
                <w:sz w:val="18"/>
                <w:szCs w:val="18"/>
              </w:rPr>
            </w:pPr>
            <w:r>
              <w:rPr>
                <w:rFonts w:hint="eastAsia" w:ascii="宋体" w:hAnsi="宋体" w:eastAsia="宋体" w:cs="宋体"/>
                <w:sz w:val="18"/>
                <w:szCs w:val="18"/>
              </w:rPr>
              <w:t xml:space="preserve">试运时平稳，无卡涩现象。声音平缓，无杂音。                                                                                                                                                                                                                                                                                                                                                                            </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420"/>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exact"/>
          <w:jc w:val="center"/>
        </w:trPr>
        <w:tc>
          <w:tcPr>
            <w:tcW w:w="378" w:type="dxa"/>
            <w:vMerge w:val="restart"/>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二</w:t>
            </w:r>
          </w:p>
        </w:tc>
        <w:tc>
          <w:tcPr>
            <w:tcW w:w="378" w:type="dxa"/>
            <w:vMerge w:val="restart"/>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焚烧炉</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驱动梁及摇臂系统</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驱动梁托辊轴承支撑架螺栓检查紧固。</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驱动梁支撑耐磨板检查，磨损超标的更换。</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驱动梁托辊轴承检查更换,并加高温油脂（40套）。</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驱动梁导向轮轴承更换（40件），并加高温油脂。</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后驱动梁拉杆支撑轴承更换，并加高温油脂。</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后驱动梁拉杆连接轴承检查加高温油脂，损坏的更换（8件）。</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驱动梁摇臂轴承检查更换。轴承间隙超标的更换。</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驱动梁密封盒更换密封套。</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驱动梁导向轮耐磨条磨损严重的更换。</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前驱动梁摇臂拉杆密封盒耐磨环更换（8套）。</w:t>
            </w:r>
          </w:p>
          <w:p>
            <w:pPr>
              <w:numPr>
                <w:ilvl w:val="0"/>
                <w:numId w:val="38"/>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驱动梁摇臂轴承自动加油装置各加油点检查并清通堵塞的加油孔及管路接头漏油点处理。</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托辊轴支撑架、导向轮支撑架螺栓无松动。</w:t>
            </w:r>
          </w:p>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进、退到位灵活，运行平稳、无卡涩现象。</w:t>
            </w:r>
          </w:p>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导向轮安装的轴线与驱动梁轴线重合，接触面部无间隙。</w:t>
            </w:r>
          </w:p>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耐磨板和耐磨条与基板贴合紧密无间隙并焊接牢固可靠，打磨平整。</w:t>
            </w:r>
          </w:p>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托辊轴承、导向轮轴承、拉杆导向轴承充满高温油脂。</w:t>
            </w:r>
          </w:p>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密封盒耐磨环与驱动梁拉杆无卡涩、灵活，密封胶管完好，接头牢固。</w:t>
            </w:r>
          </w:p>
          <w:p>
            <w:pPr>
              <w:numPr>
                <w:ilvl w:val="0"/>
                <w:numId w:val="3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密封盒清理干净，无杂物。</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420"/>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落渣口</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40"/>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防砸网板脱落修复。</w:t>
            </w:r>
          </w:p>
          <w:p>
            <w:pPr>
              <w:numPr>
                <w:ilvl w:val="0"/>
                <w:numId w:val="40"/>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清理落渣口杂物及铁丝。</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41"/>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敷设可塑料牢固可靠，无脱落现场。</w:t>
            </w:r>
          </w:p>
          <w:p>
            <w:pPr>
              <w:numPr>
                <w:ilvl w:val="0"/>
                <w:numId w:val="41"/>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钢板焊接牢固。</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除渣机</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4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人孔门开启、封闭以及密封硅胶条更换。</w:t>
            </w:r>
          </w:p>
          <w:p>
            <w:pPr>
              <w:numPr>
                <w:ilvl w:val="0"/>
                <w:numId w:val="4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清理除渣机污垢及推头底部、主轴摇臂污泥。</w:t>
            </w:r>
          </w:p>
          <w:p>
            <w:pPr>
              <w:numPr>
                <w:ilvl w:val="0"/>
                <w:numId w:val="4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人孔门耐磨板检查磨损超标的修复。</w:t>
            </w:r>
          </w:p>
          <w:p>
            <w:pPr>
              <w:numPr>
                <w:ilvl w:val="0"/>
                <w:numId w:val="4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护板检查磨损超标的更换。</w:t>
            </w:r>
          </w:p>
          <w:p>
            <w:pPr>
              <w:numPr>
                <w:ilvl w:val="0"/>
                <w:numId w:val="42"/>
              </w:numPr>
              <w:autoSpaceDN w:val="0"/>
              <w:ind w:left="360" w:hanging="360"/>
              <w:jc w:val="left"/>
              <w:textAlignment w:val="center"/>
              <w:rPr>
                <w:rFonts w:ascii="宋体" w:hAnsi="宋体" w:eastAsia="宋体" w:cs="宋体"/>
                <w:sz w:val="18"/>
                <w:szCs w:val="18"/>
              </w:rPr>
            </w:pPr>
            <w:r>
              <w:rPr>
                <w:rFonts w:hint="eastAsia" w:ascii="宋体" w:hAnsi="宋体" w:eastAsia="宋体" w:cs="Times New Roman"/>
                <w:sz w:val="18"/>
                <w:szCs w:val="18"/>
              </w:rPr>
              <w:t>检查门盖铰链轴，如变形或锈蚀严重影响门的开闭时，进行修复；并加注适量的润滑油脂。</w:t>
            </w:r>
          </w:p>
          <w:p>
            <w:pPr>
              <w:numPr>
                <w:ilvl w:val="0"/>
                <w:numId w:val="42"/>
              </w:numPr>
              <w:autoSpaceDN w:val="0"/>
              <w:ind w:left="360" w:hanging="360"/>
              <w:textAlignment w:val="center"/>
              <w:rPr>
                <w:rFonts w:ascii="宋体" w:hAnsi="宋体" w:eastAsia="宋体" w:cs="宋体"/>
                <w:sz w:val="18"/>
                <w:szCs w:val="18"/>
              </w:rPr>
            </w:pPr>
            <w:r>
              <w:rPr>
                <w:rFonts w:hint="eastAsia" w:ascii="宋体" w:hAnsi="宋体" w:eastAsia="宋体" w:cs="Times New Roman"/>
                <w:sz w:val="18"/>
                <w:szCs w:val="18"/>
              </w:rPr>
              <w:t>除渣机自动加油装置各加油点检查并清通堵塞的加油孔及管路接头漏油点处理。</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43"/>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除渣机内清理干净整洁。</w:t>
            </w:r>
          </w:p>
          <w:p>
            <w:pPr>
              <w:numPr>
                <w:ilvl w:val="0"/>
                <w:numId w:val="43"/>
              </w:numPr>
              <w:ind w:left="360" w:hanging="360"/>
              <w:rPr>
                <w:rFonts w:ascii="宋体" w:hAnsi="宋体" w:eastAsia="宋体" w:cs="Times New Roman"/>
                <w:sz w:val="18"/>
                <w:szCs w:val="18"/>
              </w:rPr>
            </w:pPr>
            <w:r>
              <w:rPr>
                <w:rFonts w:hint="eastAsia" w:ascii="宋体" w:hAnsi="宋体" w:eastAsia="宋体" w:cs="Times New Roman"/>
                <w:sz w:val="18"/>
                <w:szCs w:val="18"/>
              </w:rPr>
              <w:t>壳体安装护板前应涂刷干膜厚度不小于70um的沥青漆。</w:t>
            </w:r>
          </w:p>
          <w:p>
            <w:pPr>
              <w:numPr>
                <w:ilvl w:val="0"/>
                <w:numId w:val="43"/>
              </w:numPr>
              <w:ind w:left="360" w:hanging="360"/>
              <w:rPr>
                <w:rFonts w:ascii="宋体" w:hAnsi="宋体" w:eastAsia="宋体" w:cs="Times New Roman"/>
                <w:sz w:val="18"/>
                <w:szCs w:val="18"/>
              </w:rPr>
            </w:pPr>
            <w:r>
              <w:rPr>
                <w:rFonts w:hint="eastAsia" w:ascii="宋体" w:hAnsi="宋体" w:eastAsia="宋体" w:cs="Times New Roman"/>
                <w:sz w:val="18"/>
                <w:szCs w:val="18"/>
              </w:rPr>
              <w:t>护板安装处的壳体打磨平整，以嵌入轴承座中心为基准。</w:t>
            </w:r>
            <w:r>
              <w:rPr>
                <w:rFonts w:ascii="宋体" w:hAnsi="宋体" w:eastAsia="宋体" w:cs="Times New Roman"/>
                <w:sz w:val="18"/>
                <w:szCs w:val="18"/>
              </w:rPr>
              <w:t xml:space="preserve"> </w:t>
            </w:r>
          </w:p>
          <w:p>
            <w:pPr>
              <w:numPr>
                <w:ilvl w:val="0"/>
                <w:numId w:val="43"/>
              </w:numPr>
              <w:ind w:left="360" w:hanging="360"/>
              <w:rPr>
                <w:rFonts w:ascii="宋体" w:hAnsi="宋体" w:eastAsia="宋体" w:cs="Times New Roman"/>
                <w:sz w:val="18"/>
                <w:szCs w:val="18"/>
              </w:rPr>
            </w:pPr>
            <w:r>
              <w:rPr>
                <w:rFonts w:hint="eastAsia" w:ascii="宋体" w:hAnsi="宋体" w:eastAsia="宋体" w:cs="Times New Roman"/>
                <w:sz w:val="18"/>
                <w:szCs w:val="18"/>
              </w:rPr>
              <w:t>检查推头体推板与护板9（40mm耐磨底板）接触后紧密间隙不得超过2mm。</w:t>
            </w:r>
          </w:p>
          <w:p>
            <w:pPr>
              <w:numPr>
                <w:ilvl w:val="0"/>
                <w:numId w:val="43"/>
              </w:numPr>
              <w:ind w:left="360" w:hanging="360"/>
              <w:rPr>
                <w:rFonts w:ascii="宋体" w:hAnsi="宋体" w:eastAsia="宋体" w:cs="Times New Roman"/>
                <w:sz w:val="18"/>
                <w:szCs w:val="18"/>
              </w:rPr>
            </w:pPr>
            <w:r>
              <w:rPr>
                <w:rFonts w:hint="eastAsia" w:ascii="宋体" w:hAnsi="宋体" w:eastAsia="宋体" w:cs="Times New Roman"/>
                <w:sz w:val="18"/>
                <w:szCs w:val="18"/>
              </w:rPr>
              <w:t>下部门盖修复：通过增加调整垫片，使得下部门盖护板与推头体间隙为2‐3mm。更换护板安装螺栓及螺栓密封垫，更换门盖密封硅橡胶条，保证除渣机的密封性。</w:t>
            </w:r>
          </w:p>
          <w:p>
            <w:pPr>
              <w:numPr>
                <w:ilvl w:val="0"/>
                <w:numId w:val="43"/>
              </w:numPr>
              <w:autoSpaceDN w:val="0"/>
              <w:ind w:left="360" w:hanging="360"/>
              <w:jc w:val="left"/>
              <w:textAlignment w:val="center"/>
              <w:rPr>
                <w:rFonts w:ascii="宋体" w:hAnsi="宋体" w:eastAsia="宋体" w:cs="宋体"/>
                <w:sz w:val="18"/>
                <w:szCs w:val="18"/>
              </w:rPr>
            </w:pPr>
            <w:r>
              <w:rPr>
                <w:rFonts w:hint="eastAsia" w:ascii="宋体" w:hAnsi="宋体" w:eastAsia="宋体" w:cs="Times New Roman"/>
                <w:sz w:val="18"/>
                <w:szCs w:val="18"/>
              </w:rPr>
              <w:t>保证下部门盖开闭灵活。</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420"/>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驱动液压油缸</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4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更换数量按个数计。</w:t>
            </w:r>
          </w:p>
          <w:p>
            <w:pPr>
              <w:numPr>
                <w:ilvl w:val="0"/>
                <w:numId w:val="4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给料器油缸（8个）；炉排油缸（8个）；除渣机油缸（4个）；隔离门油缸（4个）；料层调节油缸（2个）。</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4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更换的油缸螺栓紧固可靠。</w:t>
            </w:r>
          </w:p>
          <w:p>
            <w:pPr>
              <w:numPr>
                <w:ilvl w:val="0"/>
                <w:numId w:val="4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油缸在更换中无损坏。</w:t>
            </w:r>
          </w:p>
          <w:p>
            <w:pPr>
              <w:numPr>
                <w:ilvl w:val="0"/>
                <w:numId w:val="4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高压油管接头严密，无滴漏。</w:t>
            </w:r>
          </w:p>
          <w:p>
            <w:pPr>
              <w:numPr>
                <w:ilvl w:val="0"/>
                <w:numId w:val="4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清理油缸周围积灰积油。</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风室刮板机</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46"/>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刮板链条校正，损坏严重的更换。</w:t>
            </w:r>
          </w:p>
          <w:p>
            <w:pPr>
              <w:numPr>
                <w:ilvl w:val="0"/>
                <w:numId w:val="46"/>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刮板机耐磨条检查磨损严重的更换。</w:t>
            </w:r>
          </w:p>
          <w:p>
            <w:pPr>
              <w:numPr>
                <w:ilvl w:val="0"/>
                <w:numId w:val="46"/>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刮板机本体漏点密封条更换。</w:t>
            </w:r>
          </w:p>
          <w:p>
            <w:pPr>
              <w:numPr>
                <w:ilvl w:val="0"/>
                <w:numId w:val="46"/>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刮板机漏灰点处理。</w:t>
            </w:r>
          </w:p>
          <w:p>
            <w:pPr>
              <w:numPr>
                <w:ilvl w:val="0"/>
                <w:numId w:val="46"/>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传动链条检查，磨损大的更换。</w:t>
            </w:r>
          </w:p>
          <w:p>
            <w:pPr>
              <w:numPr>
                <w:ilvl w:val="0"/>
                <w:numId w:val="46"/>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减速机润滑油更换。</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47"/>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机头架、机尾架、过渡槽、过桥架无开焊。机架两侧板的对中板的垂直度允差不得大于2mm。机头、机尾架上安装传动装置的定位面、孔应符合技术文件的要求。</w:t>
            </w:r>
          </w:p>
          <w:p>
            <w:pPr>
              <w:numPr>
                <w:ilvl w:val="0"/>
                <w:numId w:val="47"/>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机头架、机尾架与过渡槽接口处的上下错口量不得大于2mm，左右错口量不得大于3mm。</w:t>
            </w:r>
          </w:p>
          <w:p>
            <w:pPr>
              <w:numPr>
                <w:ilvl w:val="0"/>
                <w:numId w:val="47"/>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机头轴、机尾链轮轴应转动灵活，不得有卡碰现象。</w:t>
            </w:r>
          </w:p>
          <w:p>
            <w:pPr>
              <w:numPr>
                <w:ilvl w:val="0"/>
                <w:numId w:val="47"/>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链条组装合格，运转中刮板链条无跑偏，松紧合适，链条正、反向运行无卡阻现象。</w:t>
            </w:r>
          </w:p>
          <w:p>
            <w:pPr>
              <w:numPr>
                <w:ilvl w:val="0"/>
                <w:numId w:val="47"/>
              </w:numPr>
              <w:ind w:left="360" w:hanging="360"/>
              <w:rPr>
                <w:rFonts w:ascii="宋体" w:hAnsi="宋体" w:eastAsia="宋体" w:cs="Times New Roman"/>
                <w:sz w:val="18"/>
                <w:szCs w:val="18"/>
              </w:rPr>
            </w:pPr>
            <w:r>
              <w:rPr>
                <w:rFonts w:hint="eastAsia" w:ascii="宋体" w:hAnsi="宋体" w:eastAsia="宋体" w:cs="宋体"/>
                <w:sz w:val="18"/>
                <w:szCs w:val="18"/>
              </w:rPr>
              <w:t>刮板机密封严密不得有漏灰现象。</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5" w:hRule="exac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引风机，一、二次风机，炉墙冷却风机、密封风机、辅助燃烧风机</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4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叶轮积灰的检查及清理。</w:t>
            </w:r>
          </w:p>
          <w:p>
            <w:pPr>
              <w:numPr>
                <w:ilvl w:val="0"/>
                <w:numId w:val="4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sz w:val="18"/>
                <w:szCs w:val="18"/>
              </w:rPr>
              <w:t>叶轮根部处涂色检查裂纹情况。</w:t>
            </w:r>
          </w:p>
          <w:p>
            <w:pPr>
              <w:numPr>
                <w:ilvl w:val="0"/>
                <w:numId w:val="4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轴承箱、冷却水室清洁、轴承检查并更换润滑油。</w:t>
            </w:r>
          </w:p>
          <w:p>
            <w:pPr>
              <w:numPr>
                <w:ilvl w:val="0"/>
                <w:numId w:val="4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风机进、出口风门的检查，开关灵活及位置正确。</w:t>
            </w:r>
          </w:p>
          <w:p>
            <w:pPr>
              <w:numPr>
                <w:ilvl w:val="0"/>
                <w:numId w:val="4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地脚螺栓紧固检查。</w:t>
            </w:r>
          </w:p>
          <w:p>
            <w:pPr>
              <w:numPr>
                <w:ilvl w:val="0"/>
                <w:numId w:val="4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sz w:val="18"/>
                <w:szCs w:val="18"/>
              </w:rPr>
              <w:t>联轴器减震胶垫和柱销检查，磨损严重的更换。</w:t>
            </w:r>
          </w:p>
          <w:p>
            <w:pPr>
              <w:numPr>
                <w:ilvl w:val="0"/>
                <w:numId w:val="48"/>
              </w:numPr>
              <w:autoSpaceDN w:val="0"/>
              <w:ind w:left="360" w:hanging="360"/>
              <w:jc w:val="left"/>
              <w:textAlignment w:val="center"/>
              <w:rPr>
                <w:rFonts w:ascii="宋体" w:hAnsi="宋体" w:eastAsia="宋体" w:cs="宋体"/>
                <w:sz w:val="18"/>
                <w:szCs w:val="18"/>
              </w:rPr>
            </w:pPr>
            <w:r>
              <w:rPr>
                <w:rFonts w:hint="eastAsia" w:ascii="宋体" w:hAnsi="宋体" w:eastAsia="宋体" w:cs="Times New Roman"/>
                <w:kern w:val="0"/>
                <w:sz w:val="18"/>
                <w:szCs w:val="18"/>
              </w:rPr>
              <w:t>靠背轮中心复查，并重新调整。</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联轴器应完整，无裂纹，无变形，表面光洁，联轴器与轴配合牢固、无松动。</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连接螺栓无弯曲变形，螺纹完好，垫圈、弹簧垫、螺母齐全。</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连接螺栓的橡胶圈应无裂纹和老化变质，橡胶圈与联轴器孔之间的间隙不应大于1mm，与连接螺栓之间不应有间隙。</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叶片及叶轮盘无裂纹及变形。叶片磨损量应小于原厚度的1/3。</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轮毂与叶轮盘的连接螺栓或铆钉不允许有松动。</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轮毂与主轴配合应无松动，配合公差符合图纸要求；集流器不得有开裂现象。</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集流器和叶轮的配合间隙应符合装配要求；主轴无裂纹、腐蚀及磨损。</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主轴弯曲不应大于0.05mm/m，且全长弯曲不大于0.10mm；主轴轴颈圆度不大于0.02mm；主轴保护套应完好，主轴与保护套之间的径向间隙应为0.06mm-0.08mm。</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滚动轴承的内外套、隔离圈及滚珠不应有裂纹、重皮、斑痕、腐蚀锈痕等缺陷；轴承与轴的配合符合装配要求。</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油位计应畅通、清楚；冷却水应畅通，水量适中，冷却水阀门应开关灵活。</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机壳与支撑件之间不得有开焊现象；所有焊口焊接牢固，无开裂现象；挡板的传动装置应完好，无卡涩现象。</w:t>
            </w:r>
          </w:p>
          <w:p>
            <w:pPr>
              <w:numPr>
                <w:ilvl w:val="0"/>
                <w:numId w:val="49"/>
              </w:numPr>
              <w:ind w:left="360" w:hanging="360"/>
              <w:rPr>
                <w:rFonts w:ascii="宋体" w:hAnsi="宋体" w:eastAsia="宋体" w:cs="Times New Roman"/>
                <w:sz w:val="18"/>
                <w:szCs w:val="18"/>
              </w:rPr>
            </w:pPr>
            <w:r>
              <w:rPr>
                <w:rFonts w:hint="eastAsia" w:ascii="宋体" w:hAnsi="宋体" w:eastAsia="宋体" w:cs="Times New Roman"/>
                <w:sz w:val="18"/>
                <w:szCs w:val="18"/>
              </w:rPr>
              <w:t>风机试运行时间4h-8h，试运行中轴承垂直振动不大于0.03mm；轴承水平振动一般应为0.05mm，最大不超过0.10mm，轴承温度低于70℃。</w:t>
            </w:r>
          </w:p>
          <w:p>
            <w:pPr>
              <w:numPr>
                <w:ilvl w:val="0"/>
                <w:numId w:val="49"/>
              </w:numPr>
              <w:autoSpaceDN w:val="0"/>
              <w:ind w:left="360" w:hanging="360"/>
              <w:textAlignment w:val="top"/>
              <w:rPr>
                <w:rFonts w:ascii="宋体" w:hAnsi="宋体" w:eastAsia="宋体" w:cs="宋体"/>
                <w:sz w:val="18"/>
                <w:szCs w:val="18"/>
              </w:rPr>
            </w:pPr>
            <w:r>
              <w:rPr>
                <w:rFonts w:hint="eastAsia" w:ascii="宋体" w:hAnsi="宋体" w:eastAsia="宋体" w:cs="Times New Roman"/>
                <w:sz w:val="18"/>
                <w:szCs w:val="18"/>
              </w:rPr>
              <w:t>风机运行 正常无异声；挡板开关灵活，指示正确；各处密封不漏油、风、水。</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37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一次风空预器及烟风道</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50"/>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一次风进口滤网检查清洗，并更换损坏的滤网。</w:t>
            </w:r>
          </w:p>
          <w:p>
            <w:pPr>
              <w:numPr>
                <w:ilvl w:val="0"/>
                <w:numId w:val="50"/>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炉排风室入口风道检查清理。</w:t>
            </w:r>
          </w:p>
          <w:p>
            <w:pPr>
              <w:numPr>
                <w:ilvl w:val="0"/>
                <w:numId w:val="50"/>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一次风空预器检查清理，试压合格，泄漏的修复。</w:t>
            </w:r>
          </w:p>
          <w:p>
            <w:pPr>
              <w:numPr>
                <w:ilvl w:val="0"/>
                <w:numId w:val="50"/>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各风、烟管道漏消缺处理。</w:t>
            </w:r>
          </w:p>
          <w:p>
            <w:pPr>
              <w:numPr>
                <w:ilvl w:val="0"/>
                <w:numId w:val="50"/>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膨胀节检查与消缺。</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51"/>
              </w:numPr>
              <w:ind w:left="360" w:hanging="360"/>
              <w:rPr>
                <w:rFonts w:ascii="宋体" w:hAnsi="宋体" w:eastAsia="宋体" w:cs="Times New Roman"/>
                <w:sz w:val="18"/>
                <w:szCs w:val="18"/>
              </w:rPr>
            </w:pPr>
            <w:r>
              <w:rPr>
                <w:rFonts w:hint="eastAsia" w:ascii="宋体" w:hAnsi="宋体" w:eastAsia="宋体" w:cs="Times New Roman"/>
                <w:sz w:val="18"/>
                <w:szCs w:val="18"/>
              </w:rPr>
              <w:t>滤网干净完整，安装牢固。</w:t>
            </w:r>
          </w:p>
          <w:p>
            <w:pPr>
              <w:numPr>
                <w:ilvl w:val="0"/>
                <w:numId w:val="51"/>
              </w:numPr>
              <w:ind w:left="360" w:hanging="360"/>
              <w:rPr>
                <w:rFonts w:ascii="宋体" w:hAnsi="宋体" w:eastAsia="宋体" w:cs="Times New Roman"/>
                <w:sz w:val="18"/>
                <w:szCs w:val="18"/>
              </w:rPr>
            </w:pPr>
            <w:r>
              <w:rPr>
                <w:rFonts w:hint="eastAsia" w:ascii="宋体" w:hAnsi="宋体" w:eastAsia="宋体" w:cs="Times New Roman"/>
                <w:sz w:val="18"/>
                <w:szCs w:val="18"/>
              </w:rPr>
              <w:t>试压无泄漏现象。</w:t>
            </w:r>
          </w:p>
          <w:p>
            <w:pPr>
              <w:numPr>
                <w:ilvl w:val="0"/>
                <w:numId w:val="51"/>
              </w:numPr>
              <w:ind w:left="360" w:hanging="360"/>
              <w:rPr>
                <w:rFonts w:ascii="宋体" w:hAnsi="宋体" w:eastAsia="宋体" w:cs="Times New Roman"/>
                <w:sz w:val="18"/>
                <w:szCs w:val="18"/>
              </w:rPr>
            </w:pPr>
            <w:r>
              <w:rPr>
                <w:rFonts w:hint="eastAsia" w:ascii="宋体" w:hAnsi="宋体" w:eastAsia="宋体" w:cs="Times New Roman"/>
                <w:sz w:val="18"/>
                <w:szCs w:val="18"/>
              </w:rPr>
              <w:t>烟风道杂物清理干净无杂物。</w:t>
            </w:r>
          </w:p>
          <w:p>
            <w:pPr>
              <w:numPr>
                <w:ilvl w:val="0"/>
                <w:numId w:val="51"/>
              </w:numPr>
              <w:autoSpaceDN w:val="0"/>
              <w:ind w:left="360" w:hanging="360"/>
              <w:textAlignment w:val="top"/>
              <w:rPr>
                <w:rFonts w:ascii="宋体" w:hAnsi="宋体" w:eastAsia="宋体" w:cs="宋体"/>
                <w:sz w:val="18"/>
                <w:szCs w:val="18"/>
              </w:rPr>
            </w:pPr>
            <w:r>
              <w:rPr>
                <w:rFonts w:hint="eastAsia" w:ascii="宋体" w:hAnsi="宋体" w:eastAsia="宋体" w:cs="Times New Roman"/>
                <w:sz w:val="18"/>
                <w:szCs w:val="18"/>
              </w:rPr>
              <w:t>膨胀节无泄漏，固定牢固。</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sz w:val="18"/>
                <w:szCs w:val="18"/>
              </w:rPr>
            </w:pPr>
            <w:r>
              <w:rPr>
                <w:rFonts w:hint="eastAsia" w:ascii="宋体" w:hAnsi="宋体" w:eastAsia="宋体" w:cs="宋体"/>
                <w:sz w:val="18"/>
                <w:szCs w:val="18"/>
              </w:rPr>
              <w:t>三</w:t>
            </w:r>
          </w:p>
        </w:tc>
        <w:tc>
          <w:tcPr>
            <w:tcW w:w="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sz w:val="18"/>
                <w:szCs w:val="18"/>
              </w:rPr>
            </w:pPr>
            <w:r>
              <w:rPr>
                <w:rFonts w:hint="eastAsia" w:ascii="宋体" w:hAnsi="宋体" w:eastAsia="宋体" w:cs="宋体"/>
                <w:sz w:val="18"/>
                <w:szCs w:val="18"/>
              </w:rPr>
              <w:t>转动设备</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sz w:val="18"/>
                <w:szCs w:val="18"/>
              </w:rPr>
            </w:pPr>
            <w:r>
              <w:rPr>
                <w:rFonts w:hint="eastAsia" w:ascii="宋体" w:hAnsi="宋体" w:eastAsia="宋体" w:cs="宋体"/>
                <w:sz w:val="18"/>
                <w:szCs w:val="18"/>
              </w:rPr>
              <w:t>反应塔</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5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破碎机维护消缺。</w:t>
            </w:r>
          </w:p>
          <w:p>
            <w:pPr>
              <w:numPr>
                <w:ilvl w:val="0"/>
                <w:numId w:val="5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星型卸灰阀维护消缺。</w:t>
            </w:r>
          </w:p>
          <w:p>
            <w:pPr>
              <w:numPr>
                <w:ilvl w:val="0"/>
                <w:numId w:val="52"/>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反应塔下埋刮板输送机维护消缺。</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破碎机整体检查合格，更换润滑油，并加润滑脂。</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星型卸灰阀本体清理，无积灰、杂物，整体检查合格，更换润滑油，并加润滑脂。</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刮板机换油，油位满足要求。</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刮板机链条松紧度符合要求。</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刮板机及双侧气动翻板阀加润滑脂。</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刮板机及双侧气动翻板阀密封严密，无泄露。</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 xml:space="preserve">刮板机链条与地板磨损小于3mm。                                                       </w:t>
            </w:r>
          </w:p>
          <w:p>
            <w:pPr>
              <w:numPr>
                <w:ilvl w:val="0"/>
                <w:numId w:val="5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 xml:space="preserve">反应塔整体清理，无积灰与杂物。                                                      </w:t>
            </w:r>
          </w:p>
          <w:p>
            <w:pPr>
              <w:numPr>
                <w:ilvl w:val="0"/>
                <w:numId w:val="53"/>
              </w:numPr>
              <w:autoSpaceDN w:val="0"/>
              <w:ind w:left="360" w:hanging="360"/>
              <w:textAlignment w:val="top"/>
              <w:rPr>
                <w:rFonts w:hint="eastAsia" w:ascii="宋体" w:hAnsi="宋体" w:eastAsia="宋体" w:cs="宋体"/>
                <w:sz w:val="18"/>
                <w:szCs w:val="18"/>
              </w:rPr>
            </w:pPr>
            <w:r>
              <w:rPr>
                <w:rFonts w:hint="eastAsia" w:ascii="宋体" w:hAnsi="宋体" w:eastAsia="宋体" w:cs="宋体"/>
                <w:sz w:val="18"/>
                <w:szCs w:val="18"/>
              </w:rPr>
              <w:t>保温与油漆恢复。</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378" w:type="dxa"/>
            <w:tcBorders>
              <w:top w:val="single" w:color="auto" w:sz="4" w:space="0"/>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四</w:t>
            </w:r>
          </w:p>
        </w:tc>
        <w:tc>
          <w:tcPr>
            <w:tcW w:w="378" w:type="dxa"/>
            <w:tcBorders>
              <w:top w:val="single" w:color="auto" w:sz="4" w:space="0"/>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烟风系统</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布袋除尘器</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5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检查滤袋和骨架的磨损、腐蚀情况。</w:t>
            </w:r>
          </w:p>
          <w:p>
            <w:pPr>
              <w:numPr>
                <w:ilvl w:val="0"/>
                <w:numId w:val="5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检查箱体、清洁室花板、喷吹管、盖板烟道腐蚀情况。</w:t>
            </w:r>
          </w:p>
          <w:p>
            <w:pPr>
              <w:numPr>
                <w:ilvl w:val="0"/>
                <w:numId w:val="5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喷吹管补焊及螺栓紧固（如需要）。</w:t>
            </w:r>
          </w:p>
          <w:p>
            <w:pPr>
              <w:numPr>
                <w:ilvl w:val="0"/>
                <w:numId w:val="5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布袋间距调整、更换布袋或笼骨。</w:t>
            </w:r>
          </w:p>
          <w:p>
            <w:pPr>
              <w:numPr>
                <w:ilvl w:val="0"/>
                <w:numId w:val="5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除尘器查漏（包括布袋查漏、箱体查漏）及处理。</w:t>
            </w:r>
          </w:p>
          <w:p>
            <w:pPr>
              <w:numPr>
                <w:ilvl w:val="0"/>
                <w:numId w:val="54"/>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宋体"/>
                <w:sz w:val="18"/>
                <w:szCs w:val="18"/>
              </w:rPr>
              <w:t>布袋除尘器出口密封室防腐刷涂料（甲方提供涂料）。</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55"/>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布袋及笼骨与花板密封严密，自然垂直，布袋底部不与其它布袋或箱体相碰、摩擦；荧光粉查漏试验合格。</w:t>
            </w:r>
          </w:p>
          <w:p>
            <w:pPr>
              <w:numPr>
                <w:ilvl w:val="0"/>
                <w:numId w:val="55"/>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喷吹管、箱体等补焊部位焊口平滑，无焊渣焊瘤。</w:t>
            </w:r>
          </w:p>
          <w:p>
            <w:pPr>
              <w:numPr>
                <w:ilvl w:val="0"/>
                <w:numId w:val="55"/>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喷吹管固定符合要求，不得松动或被振动移位，喷吹口正对布袋口。</w:t>
            </w:r>
          </w:p>
          <w:p>
            <w:pPr>
              <w:numPr>
                <w:ilvl w:val="0"/>
                <w:numId w:val="55"/>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脉冲阀膜片自然展开平铺，无泄漏；提升阀密封严密，无泄漏。</w:t>
            </w:r>
          </w:p>
          <w:p>
            <w:pPr>
              <w:numPr>
                <w:ilvl w:val="0"/>
                <w:numId w:val="55"/>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星型卸灰阀运转平稳，振动、温度、电流符合要求，无异响。</w:t>
            </w:r>
          </w:p>
          <w:p>
            <w:pPr>
              <w:numPr>
                <w:ilvl w:val="0"/>
                <w:numId w:val="55"/>
              </w:numPr>
              <w:ind w:left="360" w:hanging="360"/>
              <w:rPr>
                <w:rFonts w:ascii="宋体" w:hAnsi="宋体" w:eastAsia="宋体" w:cs="Times New Roman"/>
                <w:sz w:val="18"/>
                <w:szCs w:val="18"/>
              </w:rPr>
            </w:pPr>
            <w:r>
              <w:rPr>
                <w:rFonts w:hint="eastAsia" w:ascii="宋体" w:hAnsi="宋体" w:eastAsia="宋体" w:cs="宋体"/>
                <w:sz w:val="18"/>
                <w:szCs w:val="18"/>
              </w:rPr>
              <w:t>刮板机密封严密，运转平稳，振动、温度、电流符合要求。</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360"/>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378"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五</w:t>
            </w:r>
          </w:p>
        </w:tc>
        <w:tc>
          <w:tcPr>
            <w:tcW w:w="37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炉膛</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打焦</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56"/>
              </w:numPr>
              <w:autoSpaceDE w:val="0"/>
              <w:autoSpaceDN w:val="0"/>
              <w:adjustRightInd w:val="0"/>
              <w:ind w:left="0" w:firstLine="360"/>
              <w:jc w:val="left"/>
              <w:rPr>
                <w:rFonts w:ascii="宋体" w:hAnsi="宋体" w:eastAsia="宋体" w:cs="Times New Roman"/>
                <w:kern w:val="0"/>
                <w:sz w:val="18"/>
                <w:szCs w:val="18"/>
              </w:rPr>
            </w:pPr>
            <w:r>
              <w:rPr>
                <w:rFonts w:hint="eastAsia" w:ascii="宋体" w:hAnsi="宋体" w:eastAsia="宋体" w:cs="宋体"/>
                <w:sz w:val="18"/>
                <w:szCs w:val="18"/>
              </w:rPr>
              <w:t>焚烧炉打焦。</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57"/>
              </w:numPr>
              <w:ind w:left="360" w:hanging="360"/>
              <w:rPr>
                <w:rFonts w:ascii="宋体" w:hAnsi="宋体" w:eastAsia="宋体" w:cs="Times New Roman"/>
                <w:sz w:val="18"/>
                <w:szCs w:val="18"/>
              </w:rPr>
            </w:pPr>
            <w:r>
              <w:rPr>
                <w:rFonts w:hint="eastAsia" w:ascii="宋体" w:hAnsi="宋体" w:eastAsia="宋体" w:cs="Times New Roman"/>
                <w:sz w:val="18"/>
                <w:szCs w:val="18"/>
              </w:rPr>
              <w:t>打焦过程不得损坏焚烧炉耐火浇筑料。</w:t>
            </w:r>
          </w:p>
          <w:p>
            <w:pPr>
              <w:numPr>
                <w:ilvl w:val="0"/>
                <w:numId w:val="57"/>
              </w:numPr>
              <w:ind w:left="360" w:hanging="360"/>
              <w:rPr>
                <w:rFonts w:ascii="宋体" w:hAnsi="宋体" w:eastAsia="宋体" w:cs="Times New Roman"/>
                <w:sz w:val="18"/>
                <w:szCs w:val="18"/>
              </w:rPr>
            </w:pPr>
            <w:r>
              <w:rPr>
                <w:rFonts w:hint="eastAsia" w:ascii="宋体" w:hAnsi="宋体" w:eastAsia="宋体" w:cs="Times New Roman"/>
                <w:sz w:val="18"/>
                <w:szCs w:val="18"/>
              </w:rPr>
              <w:t>打焦质量严格按照锅炉打焦要求验收，烟道壁、观火孔、燃烧器等部位无明显焦块残留。</w:t>
            </w:r>
          </w:p>
          <w:p>
            <w:pPr>
              <w:numPr>
                <w:ilvl w:val="0"/>
                <w:numId w:val="57"/>
              </w:numPr>
              <w:ind w:left="360" w:hanging="360"/>
              <w:rPr>
                <w:rFonts w:ascii="宋体" w:hAnsi="宋体" w:eastAsia="宋体" w:cs="Times New Roman"/>
                <w:sz w:val="18"/>
                <w:szCs w:val="18"/>
              </w:rPr>
            </w:pPr>
            <w:r>
              <w:rPr>
                <w:rFonts w:hint="eastAsia" w:ascii="宋体" w:hAnsi="宋体" w:eastAsia="宋体" w:cs="Times New Roman"/>
                <w:sz w:val="18"/>
                <w:szCs w:val="18"/>
              </w:rPr>
              <w:t>炉排上应有防止大焦块砸落造成炉排片损坏的防护措施。</w:t>
            </w:r>
          </w:p>
          <w:p>
            <w:pPr>
              <w:numPr>
                <w:ilvl w:val="0"/>
                <w:numId w:val="57"/>
              </w:numPr>
              <w:ind w:left="360" w:hanging="360"/>
              <w:rPr>
                <w:rFonts w:ascii="宋体" w:hAnsi="宋体" w:eastAsia="宋体" w:cs="Times New Roman"/>
                <w:sz w:val="18"/>
                <w:szCs w:val="18"/>
              </w:rPr>
            </w:pPr>
            <w:r>
              <w:rPr>
                <w:rFonts w:hint="eastAsia" w:ascii="宋体" w:hAnsi="宋体" w:eastAsia="宋体" w:cs="Times New Roman"/>
                <w:sz w:val="18"/>
                <w:szCs w:val="18"/>
              </w:rPr>
              <w:t>材料进出作业现场应严格遵守现场作业要求，做好地面保护措施，施工材料堆放在指定区域，自行清理废弃材料。</w:t>
            </w:r>
          </w:p>
          <w:p>
            <w:pPr>
              <w:numPr>
                <w:ilvl w:val="0"/>
                <w:numId w:val="57"/>
              </w:numPr>
              <w:ind w:left="360" w:hanging="360"/>
              <w:rPr>
                <w:rFonts w:ascii="宋体" w:hAnsi="宋体" w:eastAsia="宋体" w:cs="Times New Roman"/>
                <w:sz w:val="18"/>
                <w:szCs w:val="18"/>
              </w:rPr>
            </w:pPr>
            <w:r>
              <w:rPr>
                <w:rFonts w:hint="eastAsia" w:ascii="宋体" w:hAnsi="宋体" w:eastAsia="宋体" w:cs="Times New Roman"/>
                <w:sz w:val="18"/>
                <w:szCs w:val="18"/>
              </w:rPr>
              <w:t>焚烧炉前、后拱及左右两侧炉墙打焦后，剩余结焦厚度不得超过80mm。</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360"/>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378" w:type="dxa"/>
            <w:vMerge w:val="restart"/>
            <w:tcBorders>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五</w:t>
            </w:r>
          </w:p>
          <w:p>
            <w:pPr>
              <w:jc w:val="center"/>
              <w:rPr>
                <w:rFonts w:ascii="宋体" w:hAnsi="宋体" w:eastAsia="宋体" w:cs="宋体"/>
                <w:sz w:val="18"/>
                <w:szCs w:val="18"/>
              </w:rPr>
            </w:pPr>
          </w:p>
        </w:tc>
        <w:tc>
          <w:tcPr>
            <w:tcW w:w="378" w:type="dxa"/>
            <w:vMerge w:val="restart"/>
            <w:tcBorders>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烟气净化系统</w:t>
            </w:r>
          </w:p>
          <w:p>
            <w:pPr>
              <w:jc w:val="center"/>
              <w:rPr>
                <w:rFonts w:ascii="宋体" w:hAnsi="宋体" w:eastAsia="宋体" w:cs="宋体"/>
                <w:sz w:val="18"/>
                <w:szCs w:val="18"/>
              </w:rPr>
            </w:pPr>
            <w:r>
              <w:rPr>
                <w:rFonts w:hint="eastAsia" w:ascii="宋体" w:hAnsi="宋体" w:eastAsia="宋体" w:cs="宋体"/>
                <w:sz w:val="18"/>
                <w:szCs w:val="18"/>
              </w:rPr>
              <w:t>设备清扫</w:t>
            </w:r>
          </w:p>
        </w:tc>
        <w:tc>
          <w:tcPr>
            <w:tcW w:w="3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清灰</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58"/>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受热面（1、2、3、4烟道）。</w:t>
            </w:r>
          </w:p>
          <w:p>
            <w:pPr>
              <w:numPr>
                <w:ilvl w:val="0"/>
                <w:numId w:val="58"/>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布袋除尘器灰斗清灰。</w:t>
            </w:r>
          </w:p>
          <w:p>
            <w:pPr>
              <w:numPr>
                <w:ilvl w:val="0"/>
                <w:numId w:val="58"/>
              </w:numPr>
              <w:autoSpaceDN w:val="0"/>
              <w:ind w:left="360" w:hanging="360"/>
              <w:textAlignment w:val="center"/>
              <w:rPr>
                <w:rFonts w:ascii="宋体" w:hAnsi="宋体" w:eastAsia="宋体" w:cs="宋体"/>
                <w:sz w:val="18"/>
                <w:szCs w:val="18"/>
              </w:rPr>
            </w:pPr>
            <w:r>
              <w:rPr>
                <w:rFonts w:hint="eastAsia" w:ascii="宋体" w:hAnsi="宋体" w:eastAsia="宋体" w:cs="宋体"/>
                <w:sz w:val="18"/>
                <w:szCs w:val="18"/>
              </w:rPr>
              <w:t>2、3和4烟道灰斗清灰。</w:t>
            </w:r>
          </w:p>
          <w:p>
            <w:pPr>
              <w:numPr>
                <w:ilvl w:val="0"/>
                <w:numId w:val="58"/>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布袋除尘器主路进口及灰斗清灰</w:t>
            </w:r>
          </w:p>
          <w:p>
            <w:pPr>
              <w:numPr>
                <w:ilvl w:val="0"/>
                <w:numId w:val="58"/>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反应塔锥斗、破碎机清灰。</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59"/>
              </w:numPr>
              <w:ind w:left="360" w:hanging="360"/>
              <w:rPr>
                <w:rFonts w:ascii="宋体" w:hAnsi="宋体" w:eastAsia="宋体" w:cs="Times New Roman"/>
                <w:sz w:val="18"/>
                <w:szCs w:val="18"/>
              </w:rPr>
            </w:pPr>
            <w:r>
              <w:rPr>
                <w:rFonts w:hint="eastAsia" w:ascii="宋体" w:hAnsi="宋体" w:eastAsia="宋体" w:cs="宋体"/>
                <w:sz w:val="18"/>
                <w:szCs w:val="18"/>
              </w:rPr>
              <w:t>清理管子外壁、焦渣和积灰使管子表面光洁，无积灰积渣。</w:t>
            </w:r>
          </w:p>
          <w:p>
            <w:pPr>
              <w:numPr>
                <w:ilvl w:val="0"/>
                <w:numId w:val="59"/>
              </w:numPr>
              <w:ind w:left="360" w:hanging="360"/>
              <w:rPr>
                <w:rFonts w:ascii="宋体" w:hAnsi="宋体" w:eastAsia="宋体" w:cs="Times New Roman"/>
                <w:sz w:val="18"/>
                <w:szCs w:val="18"/>
              </w:rPr>
            </w:pPr>
            <w:r>
              <w:rPr>
                <w:rFonts w:hint="eastAsia" w:ascii="宋体" w:hAnsi="宋体" w:eastAsia="宋体" w:cs="Times New Roman"/>
                <w:sz w:val="18"/>
                <w:szCs w:val="18"/>
              </w:rPr>
              <w:t>烟道清灰时严禁使用锐器，铁器强力敲击、撞击受热面管壁。</w:t>
            </w:r>
          </w:p>
          <w:p>
            <w:pPr>
              <w:numPr>
                <w:ilvl w:val="0"/>
                <w:numId w:val="59"/>
              </w:numPr>
              <w:ind w:left="360" w:hanging="360"/>
              <w:rPr>
                <w:rFonts w:ascii="宋体" w:hAnsi="宋体" w:eastAsia="宋体" w:cs="Times New Roman"/>
                <w:sz w:val="18"/>
                <w:szCs w:val="18"/>
              </w:rPr>
            </w:pPr>
            <w:r>
              <w:rPr>
                <w:rFonts w:hint="eastAsia" w:ascii="宋体" w:hAnsi="宋体" w:eastAsia="宋体" w:cs="Times New Roman"/>
                <w:sz w:val="18"/>
                <w:szCs w:val="18"/>
              </w:rPr>
              <w:t>锅炉Ⅱ烟道内中隔墙水冷壁Ⅰ、中隔墙水冷壁Ⅱ及三片屏式蒸发受热面表面无积灰，并能看见管子90%以上外壁，视为清灰合格。</w:t>
            </w:r>
          </w:p>
          <w:p>
            <w:pPr>
              <w:numPr>
                <w:ilvl w:val="0"/>
                <w:numId w:val="59"/>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主路进口、灰斗、清洁室、箱体内部清扫干净。</w:t>
            </w:r>
          </w:p>
          <w:p>
            <w:pPr>
              <w:numPr>
                <w:ilvl w:val="0"/>
                <w:numId w:val="59"/>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锥斗、破碎机本体清理干净，无积灰及杂物。</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jc w:val="left"/>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78" w:type="dxa"/>
            <w:vMerge w:val="continue"/>
            <w:tcBorders>
              <w:top w:val="single" w:color="auto" w:sz="4" w:space="0"/>
              <w:left w:val="single" w:color="auto" w:sz="4" w:space="0"/>
              <w:right w:val="single" w:color="auto" w:sz="4" w:space="0"/>
            </w:tcBorders>
            <w:noWrap w:val="0"/>
            <w:vAlign w:val="center"/>
          </w:tcPr>
          <w:p>
            <w:pPr>
              <w:jc w:val="center"/>
              <w:rPr>
                <w:rFonts w:ascii="宋体" w:hAnsi="宋体" w:eastAsia="宋体" w:cs="宋体"/>
                <w:sz w:val="18"/>
                <w:szCs w:val="18"/>
              </w:rPr>
            </w:pPr>
          </w:p>
        </w:tc>
        <w:tc>
          <w:tcPr>
            <w:tcW w:w="378" w:type="dxa"/>
            <w:vMerge w:val="continue"/>
            <w:tcBorders>
              <w:top w:val="single" w:color="auto" w:sz="4" w:space="0"/>
              <w:left w:val="single" w:color="auto" w:sz="4" w:space="0"/>
              <w:right w:val="single" w:color="auto" w:sz="4" w:space="0"/>
            </w:tcBorders>
            <w:noWrap w:val="0"/>
            <w:vAlign w:val="center"/>
          </w:tcPr>
          <w:p>
            <w:pPr>
              <w:jc w:val="center"/>
              <w:rPr>
                <w:rFonts w:ascii="宋体" w:hAnsi="宋体" w:eastAsia="宋体" w:cs="宋体"/>
                <w:sz w:val="18"/>
                <w:szCs w:val="18"/>
              </w:rPr>
            </w:pPr>
          </w:p>
        </w:tc>
        <w:tc>
          <w:tcPr>
            <w:tcW w:w="376" w:type="dxa"/>
            <w:tcBorders>
              <w:top w:val="single" w:color="auto" w:sz="4" w:space="0"/>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搭架</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60"/>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sz w:val="18"/>
                <w:szCs w:val="18"/>
              </w:rPr>
              <w:t>第一通道搭设钢排架至19米。</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61"/>
              </w:numPr>
              <w:ind w:left="360" w:hanging="360"/>
              <w:rPr>
                <w:rFonts w:ascii="宋体" w:hAnsi="宋体" w:eastAsia="宋体" w:cs="Times New Roman"/>
                <w:sz w:val="18"/>
                <w:szCs w:val="18"/>
              </w:rPr>
            </w:pPr>
            <w:r>
              <w:rPr>
                <w:rFonts w:hint="eastAsia" w:ascii="宋体" w:hAnsi="宋体" w:eastAsia="宋体" w:cs="宋体"/>
                <w:sz w:val="18"/>
                <w:szCs w:val="18"/>
              </w:rPr>
              <w:t>卡扣采用金属卡扣牢固可靠，严禁用铁丝、塑料带捆绑代替。</w:t>
            </w:r>
          </w:p>
        </w:tc>
        <w:tc>
          <w:tcPr>
            <w:tcW w:w="854" w:type="dxa"/>
            <w:tcBorders>
              <w:top w:val="single" w:color="auto" w:sz="4" w:space="0"/>
              <w:left w:val="single" w:color="auto" w:sz="4" w:space="0"/>
              <w:bottom w:val="single" w:color="auto" w:sz="4" w:space="0"/>
              <w:right w:val="single" w:color="auto" w:sz="4" w:space="0"/>
            </w:tcBorders>
            <w:noWrap w:val="0"/>
            <w:vAlign w:val="top"/>
          </w:tcPr>
          <w:p>
            <w:pPr>
              <w:autoSpaceDN w:val="0"/>
              <w:ind w:left="360"/>
              <w:jc w:val="left"/>
              <w:textAlignment w:val="top"/>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378" w:type="dxa"/>
            <w:vMerge w:val="restart"/>
            <w:tcBorders>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六</w:t>
            </w:r>
          </w:p>
        </w:tc>
        <w:tc>
          <w:tcPr>
            <w:tcW w:w="378" w:type="dxa"/>
            <w:vMerge w:val="restart"/>
            <w:tcBorders>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设备清扫</w:t>
            </w:r>
          </w:p>
        </w:tc>
        <w:tc>
          <w:tcPr>
            <w:tcW w:w="376" w:type="dxa"/>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搭架</w:t>
            </w:r>
          </w:p>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检修设备</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62"/>
              </w:numPr>
              <w:autoSpaceDN w:val="0"/>
              <w:ind w:left="420" w:hanging="420"/>
              <w:textAlignment w:val="center"/>
              <w:rPr>
                <w:rFonts w:ascii="宋体" w:hAnsi="宋体" w:eastAsia="宋体" w:cs="宋体"/>
                <w:sz w:val="18"/>
                <w:szCs w:val="18"/>
              </w:rPr>
            </w:pPr>
            <w:r>
              <w:rPr>
                <w:rFonts w:hint="eastAsia" w:ascii="宋体" w:hAnsi="宋体" w:eastAsia="宋体" w:cs="Times New Roman"/>
                <w:sz w:val="18"/>
                <w:szCs w:val="18"/>
              </w:rPr>
              <w:t>第一通道搭设竹排架从19米至36米。</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63"/>
              </w:numPr>
              <w:ind w:left="420" w:hanging="420"/>
              <w:rPr>
                <w:rFonts w:ascii="宋体" w:hAnsi="宋体" w:eastAsia="宋体" w:cs="Times New Roman"/>
                <w:sz w:val="18"/>
                <w:szCs w:val="18"/>
              </w:rPr>
            </w:pPr>
            <w:r>
              <w:rPr>
                <w:rFonts w:hint="eastAsia" w:ascii="宋体" w:hAnsi="宋体" w:eastAsia="宋体" w:cs="宋体"/>
                <w:sz w:val="18"/>
                <w:szCs w:val="18"/>
              </w:rPr>
              <w:t>符合《电业安全工作规程》（热力和机械部分）的脚手架安装和使用要求。</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360"/>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搭架</w:t>
            </w:r>
          </w:p>
          <w:p>
            <w:pPr>
              <w:rPr>
                <w:rFonts w:ascii="Times New Roman" w:hAnsi="Times New Roman" w:eastAsia="宋体" w:cs="Times New Roman"/>
                <w:sz w:val="21"/>
                <w:szCs w:val="20"/>
              </w:rPr>
            </w:pPr>
            <w:r>
              <w:rPr>
                <w:rFonts w:hint="eastAsia" w:ascii="宋体" w:hAnsi="宋体" w:eastAsia="宋体" w:cs="宋体"/>
                <w:sz w:val="18"/>
                <w:szCs w:val="18"/>
              </w:rPr>
              <w:t>检修</w:t>
            </w:r>
          </w:p>
          <w:p>
            <w:pPr>
              <w:autoSpaceDN w:val="0"/>
              <w:jc w:val="center"/>
              <w:textAlignment w:val="center"/>
              <w:rPr>
                <w:rFonts w:hint="eastAsia" w:ascii="宋体" w:hAnsi="宋体" w:eastAsia="宋体" w:cs="宋体"/>
                <w:sz w:val="18"/>
                <w:szCs w:val="18"/>
              </w:rPr>
            </w:pPr>
            <w:r>
              <w:rPr>
                <w:rFonts w:hint="eastAsia" w:ascii="宋体" w:hAnsi="宋体" w:eastAsia="宋体" w:cs="宋体"/>
                <w:sz w:val="18"/>
                <w:szCs w:val="18"/>
              </w:rPr>
              <w:t>设备</w:t>
            </w: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64"/>
              </w:numPr>
              <w:autoSpaceDN w:val="0"/>
              <w:ind w:left="420" w:hanging="420"/>
              <w:jc w:val="left"/>
              <w:textAlignment w:val="center"/>
              <w:rPr>
                <w:rFonts w:ascii="宋体" w:hAnsi="宋体" w:eastAsia="宋体" w:cs="宋体"/>
                <w:sz w:val="18"/>
                <w:szCs w:val="18"/>
              </w:rPr>
            </w:pPr>
            <w:r>
              <w:rPr>
                <w:rFonts w:hint="eastAsia" w:ascii="宋体" w:hAnsi="宋体" w:eastAsia="宋体" w:cs="Times New Roman"/>
                <w:sz w:val="18"/>
                <w:szCs w:val="18"/>
              </w:rPr>
              <w:t>第二通道搭设竹排架从19米至36米。</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65"/>
              </w:numPr>
              <w:autoSpaceDN w:val="0"/>
              <w:ind w:left="420" w:hanging="420"/>
              <w:jc w:val="left"/>
              <w:textAlignment w:val="top"/>
              <w:rPr>
                <w:rFonts w:ascii="宋体" w:hAnsi="宋体" w:eastAsia="宋体" w:cs="宋体"/>
                <w:sz w:val="18"/>
                <w:szCs w:val="18"/>
              </w:rPr>
            </w:pPr>
            <w:r>
              <w:rPr>
                <w:rFonts w:hint="eastAsia" w:ascii="宋体" w:hAnsi="宋体" w:eastAsia="宋体" w:cs="宋体"/>
                <w:sz w:val="18"/>
                <w:szCs w:val="18"/>
              </w:rPr>
              <w:t>符合《电业安全工作规程》（热力和机械部分）的脚手架安装和使用要求。</w:t>
            </w:r>
          </w:p>
        </w:tc>
        <w:tc>
          <w:tcPr>
            <w:tcW w:w="854" w:type="dxa"/>
            <w:tcBorders>
              <w:top w:val="single" w:color="auto" w:sz="4" w:space="0"/>
              <w:left w:val="single" w:color="auto" w:sz="4" w:space="0"/>
              <w:bottom w:val="single" w:color="auto" w:sz="4" w:space="0"/>
              <w:right w:val="single" w:color="auto" w:sz="4" w:space="0"/>
            </w:tcBorders>
            <w:noWrap w:val="0"/>
            <w:vAlign w:val="top"/>
          </w:tcPr>
          <w:p>
            <w:pPr>
              <w:ind w:left="360"/>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8" w:type="dxa"/>
            <w:vMerge w:val="continue"/>
            <w:tcBorders>
              <w:left w:val="single" w:color="auto" w:sz="4" w:space="0"/>
              <w:right w:val="single" w:color="auto" w:sz="4" w:space="0"/>
            </w:tcBorders>
            <w:noWrap w:val="0"/>
            <w:vAlign w:val="center"/>
          </w:tcPr>
          <w:p>
            <w:pPr>
              <w:widowControl/>
              <w:jc w:val="center"/>
              <w:rPr>
                <w:rFonts w:ascii="宋体" w:hAnsi="宋体" w:eastAsia="宋体" w:cs="宋体"/>
                <w:sz w:val="18"/>
                <w:szCs w:val="18"/>
              </w:rPr>
            </w:pPr>
          </w:p>
        </w:tc>
        <w:tc>
          <w:tcPr>
            <w:tcW w:w="376" w:type="dxa"/>
            <w:tcBorders>
              <w:left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搭架</w:t>
            </w:r>
          </w:p>
          <w:p>
            <w:pPr>
              <w:rPr>
                <w:rFonts w:ascii="Times New Roman" w:hAnsi="Times New Roman" w:eastAsia="宋体" w:cs="Times New Roman"/>
                <w:sz w:val="21"/>
                <w:szCs w:val="20"/>
              </w:rPr>
            </w:pPr>
            <w:r>
              <w:rPr>
                <w:rFonts w:hint="eastAsia" w:ascii="宋体" w:hAnsi="宋体" w:eastAsia="宋体" w:cs="宋体"/>
                <w:sz w:val="18"/>
                <w:szCs w:val="18"/>
              </w:rPr>
              <w:t>检修设备</w:t>
            </w:r>
          </w:p>
          <w:p>
            <w:pPr>
              <w:autoSpaceDN w:val="0"/>
              <w:jc w:val="center"/>
              <w:textAlignment w:val="center"/>
              <w:rPr>
                <w:rFonts w:ascii="宋体" w:hAnsi="宋体" w:eastAsia="宋体" w:cs="宋体"/>
                <w:sz w:val="18"/>
                <w:szCs w:val="18"/>
              </w:rPr>
            </w:pPr>
          </w:p>
        </w:tc>
        <w:tc>
          <w:tcPr>
            <w:tcW w:w="3228" w:type="dxa"/>
            <w:tcBorders>
              <w:top w:val="single" w:color="auto" w:sz="4" w:space="0"/>
              <w:left w:val="single" w:color="auto" w:sz="4" w:space="0"/>
              <w:bottom w:val="single" w:color="auto" w:sz="4" w:space="0"/>
              <w:right w:val="single" w:color="auto" w:sz="4" w:space="0"/>
            </w:tcBorders>
            <w:noWrap w:val="0"/>
            <w:vAlign w:val="center"/>
          </w:tcPr>
          <w:p>
            <w:pPr>
              <w:numPr>
                <w:ilvl w:val="0"/>
                <w:numId w:val="66"/>
              </w:numPr>
              <w:ind w:left="420" w:hanging="420"/>
              <w:jc w:val="left"/>
              <w:rPr>
                <w:rFonts w:ascii="宋体" w:hAnsi="宋体" w:eastAsia="宋体" w:cs="Times New Roman"/>
                <w:sz w:val="18"/>
                <w:szCs w:val="18"/>
              </w:rPr>
            </w:pPr>
            <w:r>
              <w:rPr>
                <w:rFonts w:hint="eastAsia" w:ascii="宋体" w:hAnsi="宋体" w:eastAsia="宋体" w:cs="Times New Roman"/>
                <w:sz w:val="18"/>
                <w:szCs w:val="18"/>
              </w:rPr>
              <w:t>施工后清理并清扫余热锅炉、焚烧炉本体、尾气设备、管道、平台积灰与杂物。</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numPr>
                <w:ilvl w:val="0"/>
                <w:numId w:val="67"/>
              </w:numPr>
              <w:ind w:left="420" w:hanging="420"/>
              <w:jc w:val="left"/>
              <w:rPr>
                <w:rFonts w:ascii="宋体" w:hAnsi="宋体" w:eastAsia="宋体" w:cs="宋体"/>
                <w:sz w:val="18"/>
                <w:szCs w:val="18"/>
              </w:rPr>
            </w:pPr>
            <w:r>
              <w:rPr>
                <w:rFonts w:hint="eastAsia" w:ascii="宋体" w:hAnsi="宋体" w:eastAsia="宋体" w:cs="宋体"/>
                <w:sz w:val="18"/>
                <w:szCs w:val="18"/>
              </w:rPr>
              <w:t>无杂物，无积灰。</w:t>
            </w:r>
          </w:p>
        </w:tc>
        <w:tc>
          <w:tcPr>
            <w:tcW w:w="85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eastAsia="宋体" w:cs="宋体"/>
                <w:sz w:val="18"/>
                <w:szCs w:val="18"/>
              </w:rPr>
            </w:pPr>
          </w:p>
        </w:tc>
      </w:tr>
    </w:tbl>
    <w:p>
      <w:pPr>
        <w:widowControl/>
        <w:jc w:val="left"/>
        <w:rPr>
          <w:rFonts w:ascii="宋体" w:hAnsi="宋体" w:eastAsia="宋体" w:cs="Times New Roman"/>
          <w:b/>
          <w:bCs/>
          <w:sz w:val="21"/>
          <w:szCs w:val="21"/>
        </w:rPr>
      </w:pPr>
    </w:p>
    <w:p>
      <w:pPr>
        <w:keepNext/>
        <w:keepLines/>
        <w:pageBreakBefore/>
        <w:widowControl w:val="0"/>
        <w:spacing w:before="260" w:after="260" w:line="416" w:lineRule="auto"/>
        <w:jc w:val="both"/>
        <w:outlineLvl w:val="1"/>
        <w:rPr>
          <w:rFonts w:ascii="Arial" w:hAnsi="Arial" w:eastAsia="黑体" w:cs="Times New Roman"/>
          <w:b/>
          <w:kern w:val="2"/>
          <w:sz w:val="32"/>
          <w:lang w:val="en-US" w:eastAsia="zh-CN" w:bidi="ar-SA"/>
        </w:rPr>
      </w:pPr>
      <w:r>
        <w:rPr>
          <w:rFonts w:hint="eastAsia" w:ascii="Arial" w:hAnsi="Arial" w:eastAsia="黑体" w:cs="Times New Roman"/>
          <w:b/>
          <w:kern w:val="2"/>
          <w:sz w:val="32"/>
          <w:lang w:val="en-US" w:eastAsia="zh-CN" w:bidi="ar-SA"/>
        </w:rPr>
        <w:t>5.2锅炉与尾气系统检修项目清单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342"/>
        <w:gridCol w:w="358"/>
        <w:gridCol w:w="3632"/>
        <w:gridCol w:w="4706"/>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sz w:val="18"/>
                <w:szCs w:val="18"/>
              </w:rPr>
            </w:pPr>
            <w:r>
              <w:rPr>
                <w:rFonts w:hint="eastAsia" w:ascii="宋体" w:hAnsi="宋体" w:eastAsia="宋体" w:cs="Times New Roman"/>
                <w:sz w:val="18"/>
                <w:szCs w:val="18"/>
              </w:rPr>
              <w:t>序号</w:t>
            </w:r>
          </w:p>
        </w:tc>
        <w:tc>
          <w:tcPr>
            <w:tcW w:w="342"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sz w:val="18"/>
                <w:szCs w:val="18"/>
              </w:rPr>
            </w:pPr>
            <w:r>
              <w:rPr>
                <w:rFonts w:hint="eastAsia" w:ascii="宋体" w:hAnsi="宋体" w:eastAsia="宋体" w:cs="Times New Roman"/>
                <w:sz w:val="18"/>
                <w:szCs w:val="18"/>
              </w:rPr>
              <w:t>系统名称</w:t>
            </w: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Times New Roman"/>
                <w:sz w:val="18"/>
                <w:szCs w:val="18"/>
              </w:rPr>
            </w:pPr>
            <w:r>
              <w:rPr>
                <w:rFonts w:hint="eastAsia" w:ascii="宋体" w:hAnsi="宋体" w:eastAsia="宋体" w:cs="Times New Roman"/>
                <w:sz w:val="18"/>
                <w:szCs w:val="18"/>
              </w:rPr>
              <w:t>设备名称</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keepNext/>
              <w:keepLines/>
              <w:tabs>
                <w:tab w:val="left" w:pos="720"/>
                <w:tab w:val="left" w:pos="1050"/>
                <w:tab w:val="left" w:pos="1260"/>
              </w:tabs>
              <w:snapToGrid w:val="0"/>
              <w:spacing w:before="100" w:beforeAutospacing="1" w:after="100" w:afterAutospacing="1"/>
              <w:jc w:val="center"/>
              <w:outlineLvl w:val="0"/>
              <w:rPr>
                <w:rFonts w:ascii="宋体" w:hAnsi="宋体" w:eastAsia="宋体" w:cs="Times New Roman"/>
                <w:bCs/>
                <w:kern w:val="44"/>
                <w:sz w:val="18"/>
                <w:szCs w:val="18"/>
              </w:rPr>
            </w:pPr>
            <w:r>
              <w:rPr>
                <w:rFonts w:hint="eastAsia" w:ascii="宋体" w:hAnsi="宋体" w:eastAsia="宋体" w:cs="Times New Roman"/>
                <w:bCs/>
                <w:kern w:val="44"/>
                <w:sz w:val="18"/>
                <w:szCs w:val="18"/>
              </w:rPr>
              <w:t>特殊检修项目</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widowControl/>
              <w:ind w:firstLine="180" w:firstLineChars="100"/>
              <w:jc w:val="center"/>
              <w:rPr>
                <w:rFonts w:ascii="宋体" w:hAnsi="宋体" w:eastAsia="宋体" w:cs="Times New Roman"/>
                <w:kern w:val="44"/>
                <w:sz w:val="18"/>
                <w:szCs w:val="18"/>
              </w:rPr>
            </w:pPr>
            <w:r>
              <w:rPr>
                <w:rFonts w:hint="eastAsia" w:ascii="宋体" w:hAnsi="宋体" w:eastAsia="宋体" w:cs="Times New Roman"/>
                <w:kern w:val="44"/>
                <w:sz w:val="18"/>
                <w:szCs w:val="18"/>
              </w:rPr>
              <w:t>技术要求</w:t>
            </w:r>
          </w:p>
        </w:tc>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Times New Roman"/>
                <w:kern w:val="44"/>
                <w:sz w:val="18"/>
                <w:szCs w:val="18"/>
              </w:rPr>
            </w:pPr>
            <w:r>
              <w:rPr>
                <w:rFonts w:hint="eastAsia" w:ascii="宋体" w:hAnsi="宋体" w:eastAsia="宋体" w:cs="Times New Roman"/>
                <w:kern w:val="44"/>
                <w:sz w:val="18"/>
                <w:szCs w:val="18"/>
              </w:rPr>
              <w:t>检修周期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7" w:hRule="atLeast"/>
          <w:jc w:val="center"/>
        </w:trPr>
        <w:tc>
          <w:tcPr>
            <w:tcW w:w="417" w:type="dxa"/>
            <w:tcBorders>
              <w:top w:val="single" w:color="auto" w:sz="4" w:space="0"/>
              <w:left w:val="single" w:color="auto" w:sz="4" w:space="0"/>
              <w:right w:val="single" w:color="auto" w:sz="4" w:space="0"/>
            </w:tcBorders>
            <w:noWrap w:val="0"/>
            <w:vAlign w:val="center"/>
          </w:tcPr>
          <w:p>
            <w:pPr>
              <w:rPr>
                <w:rFonts w:ascii="宋体" w:hAnsi="宋体" w:eastAsia="宋体" w:cs="宋体"/>
                <w:sz w:val="18"/>
                <w:szCs w:val="18"/>
              </w:rPr>
            </w:pPr>
            <w:r>
              <w:rPr>
                <w:rFonts w:hint="eastAsia" w:ascii="宋体" w:hAnsi="宋体" w:eastAsia="宋体" w:cs="宋体"/>
                <w:sz w:val="18"/>
                <w:szCs w:val="18"/>
              </w:rPr>
              <w:t>一</w:t>
            </w:r>
          </w:p>
        </w:tc>
        <w:tc>
          <w:tcPr>
            <w:tcW w:w="342" w:type="dxa"/>
            <w:tcBorders>
              <w:top w:val="single" w:color="auto" w:sz="4" w:space="0"/>
              <w:left w:val="single" w:color="auto" w:sz="4" w:space="0"/>
              <w:right w:val="single" w:color="auto" w:sz="4" w:space="0"/>
            </w:tcBorders>
            <w:noWrap w:val="0"/>
            <w:vAlign w:val="center"/>
          </w:tcPr>
          <w:p>
            <w:pPr>
              <w:rPr>
                <w:rFonts w:ascii="宋体" w:hAnsi="宋体" w:eastAsia="宋体" w:cs="宋体"/>
                <w:sz w:val="18"/>
                <w:szCs w:val="18"/>
              </w:rPr>
            </w:pPr>
            <w:r>
              <w:rPr>
                <w:rFonts w:hint="eastAsia" w:ascii="宋体" w:hAnsi="宋体" w:eastAsia="宋体" w:cs="宋体"/>
                <w:sz w:val="18"/>
                <w:szCs w:val="18"/>
              </w:rPr>
              <w:t>余热锅炉定期检测</w:t>
            </w: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协助内检工作</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68"/>
              </w:numPr>
              <w:ind w:left="420" w:hanging="420"/>
              <w:rPr>
                <w:rFonts w:ascii="宋体" w:hAnsi="宋体" w:eastAsia="宋体" w:cs="Times New Roman"/>
                <w:sz w:val="18"/>
                <w:szCs w:val="18"/>
              </w:rPr>
            </w:pPr>
            <w:r>
              <w:rPr>
                <w:rFonts w:hint="eastAsia" w:ascii="宋体" w:hAnsi="宋体" w:eastAsia="宋体" w:cs="宋体"/>
                <w:sz w:val="18"/>
                <w:szCs w:val="18"/>
              </w:rPr>
              <w:t>检查和清理汽包内部的腐蚀和结垢。</w:t>
            </w:r>
          </w:p>
          <w:p>
            <w:pPr>
              <w:numPr>
                <w:ilvl w:val="0"/>
                <w:numId w:val="68"/>
              </w:numPr>
              <w:ind w:left="420" w:hanging="420"/>
              <w:rPr>
                <w:rFonts w:ascii="宋体" w:hAnsi="宋体" w:eastAsia="宋体" w:cs="Times New Roman"/>
                <w:sz w:val="18"/>
                <w:szCs w:val="18"/>
              </w:rPr>
            </w:pPr>
            <w:r>
              <w:rPr>
                <w:rFonts w:hint="eastAsia" w:ascii="宋体" w:hAnsi="宋体" w:eastAsia="宋体" w:cs="宋体"/>
                <w:sz w:val="18"/>
                <w:szCs w:val="18"/>
              </w:rPr>
              <w:t>检查汽水分离器及附件的完整性、严密性和固定情况并修复处理。</w:t>
            </w:r>
          </w:p>
          <w:p>
            <w:pPr>
              <w:numPr>
                <w:ilvl w:val="0"/>
                <w:numId w:val="68"/>
              </w:numPr>
              <w:ind w:left="420" w:hanging="420"/>
              <w:rPr>
                <w:rFonts w:ascii="宋体" w:hAnsi="宋体" w:eastAsia="宋体" w:cs="Times New Roman"/>
                <w:sz w:val="18"/>
                <w:szCs w:val="18"/>
              </w:rPr>
            </w:pPr>
            <w:r>
              <w:rPr>
                <w:rFonts w:hint="eastAsia" w:ascii="宋体" w:hAnsi="宋体" w:eastAsia="宋体" w:cs="宋体"/>
                <w:sz w:val="18"/>
                <w:szCs w:val="18"/>
              </w:rPr>
              <w:t>检查内部进水管、事故放水管、取样管、下降管、加药管、排污管</w:t>
            </w:r>
            <w:r>
              <w:rPr>
                <w:rFonts w:hint="eastAsia" w:ascii="宋体" w:hAnsi="宋体" w:eastAsia="宋体" w:cs="Times New Roman"/>
                <w:sz w:val="18"/>
                <w:szCs w:val="18"/>
              </w:rPr>
              <w:t>等要畅通无阻。</w:t>
            </w:r>
          </w:p>
          <w:p>
            <w:pPr>
              <w:numPr>
                <w:ilvl w:val="0"/>
                <w:numId w:val="68"/>
              </w:numPr>
              <w:ind w:left="420" w:hanging="420"/>
              <w:rPr>
                <w:rFonts w:ascii="宋体" w:hAnsi="宋体" w:eastAsia="宋体" w:cs="Times New Roman"/>
                <w:sz w:val="18"/>
                <w:szCs w:val="18"/>
              </w:rPr>
            </w:pPr>
            <w:r>
              <w:rPr>
                <w:rFonts w:hint="eastAsia" w:ascii="宋体" w:hAnsi="宋体" w:eastAsia="宋体" w:cs="宋体"/>
                <w:sz w:val="18"/>
                <w:szCs w:val="18"/>
              </w:rPr>
              <w:t>各水位计、压力表接口腐蚀，污垢，裂纹及焊口磨损情况。</w:t>
            </w:r>
          </w:p>
          <w:p>
            <w:pPr>
              <w:numPr>
                <w:ilvl w:val="0"/>
                <w:numId w:val="68"/>
              </w:numPr>
              <w:autoSpaceDN w:val="0"/>
              <w:ind w:left="420" w:hanging="420"/>
              <w:textAlignment w:val="center"/>
              <w:rPr>
                <w:rFonts w:ascii="宋体" w:hAnsi="宋体" w:eastAsia="宋体" w:cs="Times New Roman"/>
                <w:sz w:val="18"/>
                <w:szCs w:val="18"/>
              </w:rPr>
            </w:pPr>
            <w:r>
              <w:rPr>
                <w:rFonts w:hint="eastAsia" w:ascii="宋体" w:hAnsi="宋体" w:eastAsia="宋体" w:cs="Times New Roman"/>
                <w:sz w:val="18"/>
                <w:szCs w:val="18"/>
              </w:rPr>
              <w:t>锅筒、内置式汽水分离器；水冷壁；水冷壁上下集箱；省媒器；省媒器集箱；高温过热器；低温过热器；过热器集箱；集汽集箱；减温器；锅炉范围内管件；扩容器等按规定检查打磨。</w:t>
            </w:r>
          </w:p>
          <w:p>
            <w:pPr>
              <w:numPr>
                <w:ilvl w:val="0"/>
                <w:numId w:val="68"/>
              </w:numPr>
              <w:autoSpaceDN w:val="0"/>
              <w:ind w:left="420" w:hanging="420"/>
              <w:textAlignment w:val="center"/>
              <w:rPr>
                <w:rFonts w:ascii="宋体" w:hAnsi="宋体" w:eastAsia="宋体" w:cs="Times New Roman"/>
                <w:sz w:val="18"/>
                <w:szCs w:val="18"/>
              </w:rPr>
            </w:pPr>
            <w:r>
              <w:rPr>
                <w:rFonts w:hint="eastAsia" w:ascii="宋体" w:hAnsi="宋体" w:eastAsia="宋体" w:cs="Times New Roman"/>
                <w:sz w:val="18"/>
                <w:szCs w:val="18"/>
              </w:rPr>
              <w:t>集箱检查孔封头割除检查清理。（根据内检要求完成）</w:t>
            </w:r>
          </w:p>
          <w:p>
            <w:pPr>
              <w:numPr>
                <w:ilvl w:val="0"/>
                <w:numId w:val="6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不包括受热面（1、2、3、4烟道）清灰工作。</w:t>
            </w:r>
          </w:p>
          <w:p>
            <w:pPr>
              <w:numPr>
                <w:ilvl w:val="0"/>
                <w:numId w:val="68"/>
              </w:numPr>
              <w:autoSpaceDN w:val="0"/>
              <w:ind w:left="420" w:hanging="420"/>
              <w:textAlignment w:val="center"/>
              <w:rPr>
                <w:rFonts w:ascii="宋体" w:hAnsi="宋体" w:eastAsia="宋体" w:cs="宋体"/>
                <w:sz w:val="18"/>
                <w:szCs w:val="18"/>
              </w:rPr>
            </w:pPr>
            <w:r>
              <w:rPr>
                <w:rFonts w:hint="eastAsia" w:ascii="宋体" w:hAnsi="宋体" w:eastAsia="宋体" w:cs="宋体"/>
                <w:sz w:val="18"/>
                <w:szCs w:val="18"/>
              </w:rPr>
              <w:t>不包括受热面打磨测厚记录。</w:t>
            </w:r>
          </w:p>
          <w:p>
            <w:pPr>
              <w:numPr>
                <w:ilvl w:val="0"/>
                <w:numId w:val="68"/>
              </w:numPr>
              <w:ind w:left="420" w:hanging="420"/>
              <w:rPr>
                <w:rFonts w:ascii="宋体" w:hAnsi="宋体" w:eastAsia="宋体" w:cs="Times New Roman"/>
                <w:sz w:val="18"/>
                <w:szCs w:val="18"/>
              </w:rPr>
            </w:pPr>
            <w:r>
              <w:rPr>
                <w:rFonts w:hint="eastAsia" w:ascii="宋体" w:hAnsi="宋体" w:eastAsia="宋体" w:cs="Times New Roman"/>
                <w:sz w:val="18"/>
                <w:szCs w:val="18"/>
              </w:rPr>
              <w:t>拆除的保温设施和油漆按技术要求恢复。</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6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 xml:space="preserve">人孔门螺丝应无裂缝、滑扣、拉毛、变形等缺陷。                                      </w:t>
            </w:r>
          </w:p>
          <w:p>
            <w:pPr>
              <w:numPr>
                <w:ilvl w:val="0"/>
                <w:numId w:val="6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汽包内部所有装置应无变形、无松脱、无水垢。</w:t>
            </w:r>
          </w:p>
          <w:p>
            <w:pPr>
              <w:numPr>
                <w:ilvl w:val="0"/>
                <w:numId w:val="6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 xml:space="preserve">人孔门结合面应平整光滑，径向刀痕深度超过0.3mm、宽度达0.7mm、长度为结合面的1/2时，应进行研磨；石棉垫应平整、尺寸要符合要求。                                         </w:t>
            </w:r>
          </w:p>
          <w:p>
            <w:pPr>
              <w:numPr>
                <w:ilvl w:val="0"/>
                <w:numId w:val="6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锅炉水压试验和点火升压后，人孔门应严密不漏。</w:t>
            </w:r>
          </w:p>
          <w:p>
            <w:pPr>
              <w:numPr>
                <w:ilvl w:val="0"/>
                <w:numId w:val="69"/>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严禁遗留物件在汽包或掉入汽水管道内。</w:t>
            </w:r>
          </w:p>
          <w:p>
            <w:pPr>
              <w:numPr>
                <w:ilvl w:val="0"/>
                <w:numId w:val="69"/>
              </w:numPr>
              <w:ind w:left="420" w:hanging="420"/>
              <w:rPr>
                <w:rFonts w:ascii="宋体" w:hAnsi="宋体" w:eastAsia="宋体" w:cs="Times New Roman"/>
                <w:sz w:val="18"/>
                <w:szCs w:val="18"/>
              </w:rPr>
            </w:pPr>
            <w:r>
              <w:rPr>
                <w:rFonts w:hint="eastAsia" w:ascii="宋体" w:hAnsi="宋体" w:eastAsia="宋体" w:cs="Times New Roman"/>
                <w:sz w:val="18"/>
                <w:szCs w:val="18"/>
              </w:rPr>
              <w:t>根据电站锅炉内部检验部位、项目及方法的要求拆除保温及打磨。见附页1</w:t>
            </w:r>
          </w:p>
          <w:p>
            <w:pPr>
              <w:numPr>
                <w:ilvl w:val="0"/>
                <w:numId w:val="69"/>
              </w:numPr>
              <w:autoSpaceDN w:val="0"/>
              <w:ind w:left="420" w:hanging="420"/>
              <w:jc w:val="left"/>
              <w:textAlignment w:val="center"/>
              <w:rPr>
                <w:rFonts w:ascii="宋体" w:hAnsi="宋体" w:eastAsia="宋体" w:cs="宋体"/>
                <w:sz w:val="18"/>
                <w:szCs w:val="18"/>
              </w:rPr>
            </w:pPr>
            <w:r>
              <w:rPr>
                <w:rFonts w:hint="eastAsia" w:ascii="宋体" w:hAnsi="宋体" w:eastAsia="宋体" w:cs="Times New Roman"/>
                <w:sz w:val="18"/>
                <w:szCs w:val="18"/>
              </w:rPr>
              <w:t>保温和油漆恢复按图纸要求完成。</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ascii="宋体" w:hAnsi="宋体" w:eastAsia="宋体" w:cs="宋体"/>
                <w:sz w:val="18"/>
                <w:szCs w:val="18"/>
              </w:rPr>
            </w:pPr>
            <w:r>
              <w:rPr>
                <w:rFonts w:hint="eastAsia" w:ascii="宋体" w:hAnsi="宋体" w:eastAsia="宋体" w:cs="宋体"/>
                <w:sz w:val="18"/>
                <w:szCs w:val="18"/>
              </w:rPr>
              <w:t>2年一次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7" w:type="dxa"/>
            <w:vMerge w:val="restart"/>
            <w:tcBorders>
              <w:left w:val="single" w:color="auto" w:sz="4" w:space="0"/>
              <w:right w:val="single" w:color="auto" w:sz="4" w:space="0"/>
            </w:tcBorders>
            <w:noWrap w:val="0"/>
            <w:vAlign w:val="center"/>
          </w:tcPr>
          <w:p>
            <w:pPr>
              <w:widowControl/>
              <w:jc w:val="left"/>
              <w:rPr>
                <w:rFonts w:ascii="宋体" w:hAnsi="宋体" w:eastAsia="宋体" w:cs="宋体"/>
                <w:sz w:val="18"/>
                <w:szCs w:val="18"/>
              </w:rPr>
            </w:pPr>
            <w:r>
              <w:rPr>
                <w:rFonts w:hint="eastAsia" w:ascii="宋体" w:hAnsi="宋体" w:eastAsia="宋体" w:cs="宋体"/>
                <w:sz w:val="18"/>
                <w:szCs w:val="18"/>
              </w:rPr>
              <w:t>二</w:t>
            </w:r>
          </w:p>
        </w:tc>
        <w:tc>
          <w:tcPr>
            <w:tcW w:w="342" w:type="dxa"/>
            <w:vMerge w:val="restart"/>
            <w:tcBorders>
              <w:left w:val="single" w:color="auto" w:sz="4" w:space="0"/>
              <w:right w:val="single" w:color="auto" w:sz="4" w:space="0"/>
            </w:tcBorders>
            <w:noWrap w:val="0"/>
            <w:vAlign w:val="center"/>
          </w:tcPr>
          <w:p>
            <w:pPr>
              <w:widowControl/>
              <w:jc w:val="left"/>
              <w:rPr>
                <w:rFonts w:ascii="宋体" w:hAnsi="宋体" w:eastAsia="宋体" w:cs="宋体"/>
                <w:sz w:val="18"/>
                <w:szCs w:val="18"/>
              </w:rPr>
            </w:pPr>
            <w:r>
              <w:rPr>
                <w:rFonts w:hint="eastAsia" w:ascii="宋体" w:hAnsi="宋体" w:eastAsia="宋体" w:cs="宋体"/>
                <w:sz w:val="18"/>
                <w:szCs w:val="18"/>
              </w:rPr>
              <w:t>焚烧炉</w:t>
            </w: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筑炉</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70"/>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焚烧炉、余热锅炉浇筑料脱落修复。</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71"/>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爪钉焊接牢固。</w:t>
            </w:r>
          </w:p>
          <w:p>
            <w:pPr>
              <w:numPr>
                <w:ilvl w:val="0"/>
                <w:numId w:val="71"/>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敷设可塑料牢固可靠，无脱落现场。</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top"/>
              <w:rPr>
                <w:rFonts w:ascii="宋体" w:hAnsi="宋体" w:eastAsia="宋体" w:cs="宋体"/>
                <w:sz w:val="18"/>
                <w:szCs w:val="18"/>
              </w:rPr>
            </w:pPr>
            <w:r>
              <w:rPr>
                <w:rFonts w:hint="eastAsia" w:ascii="宋体" w:hAnsi="宋体" w:eastAsia="宋体" w:cs="宋体"/>
                <w:sz w:val="18"/>
                <w:szCs w:val="18"/>
              </w:rPr>
              <w:t>根据停炉情况确定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17" w:type="dxa"/>
            <w:vMerge w:val="continue"/>
            <w:tcBorders>
              <w:left w:val="single" w:color="auto" w:sz="4" w:space="0"/>
              <w:right w:val="single" w:color="auto" w:sz="4" w:space="0"/>
            </w:tcBorders>
            <w:noWrap w:val="0"/>
            <w:vAlign w:val="center"/>
          </w:tcPr>
          <w:p>
            <w:pPr>
              <w:widowControl/>
              <w:jc w:val="left"/>
              <w:rPr>
                <w:rFonts w:ascii="宋体" w:hAnsi="宋体" w:eastAsia="宋体" w:cs="宋体"/>
                <w:sz w:val="18"/>
                <w:szCs w:val="18"/>
              </w:rPr>
            </w:pPr>
          </w:p>
        </w:tc>
        <w:tc>
          <w:tcPr>
            <w:tcW w:w="342" w:type="dxa"/>
            <w:vMerge w:val="continue"/>
            <w:tcBorders>
              <w:left w:val="single" w:color="auto" w:sz="4" w:space="0"/>
              <w:right w:val="single" w:color="auto" w:sz="4" w:space="0"/>
            </w:tcBorders>
            <w:noWrap w:val="0"/>
            <w:vAlign w:val="center"/>
          </w:tcPr>
          <w:p>
            <w:pPr>
              <w:widowControl/>
              <w:jc w:val="left"/>
              <w:rPr>
                <w:rFonts w:ascii="宋体" w:hAnsi="宋体" w:eastAsia="宋体" w:cs="宋体"/>
                <w:sz w:val="18"/>
                <w:szCs w:val="18"/>
              </w:rPr>
            </w:pP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除渣机</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72"/>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推头耐磨板（2件）。</w:t>
            </w:r>
          </w:p>
          <w:p>
            <w:pPr>
              <w:numPr>
                <w:ilvl w:val="0"/>
                <w:numId w:val="72"/>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底部耐磨板（4件）。</w:t>
            </w:r>
          </w:p>
          <w:p>
            <w:pPr>
              <w:numPr>
                <w:ilvl w:val="0"/>
                <w:numId w:val="72"/>
              </w:numPr>
              <w:autoSpaceDN w:val="0"/>
              <w:ind w:left="420" w:hanging="420"/>
              <w:jc w:val="left"/>
              <w:textAlignment w:val="center"/>
              <w:rPr>
                <w:rFonts w:ascii="宋体" w:hAnsi="宋体" w:eastAsia="宋体" w:cs="宋体"/>
                <w:sz w:val="18"/>
                <w:szCs w:val="18"/>
              </w:rPr>
            </w:pPr>
            <w:r>
              <w:rPr>
                <w:rFonts w:hint="eastAsia" w:ascii="宋体" w:hAnsi="宋体" w:eastAsia="宋体" w:cs="宋体"/>
                <w:sz w:val="18"/>
                <w:szCs w:val="18"/>
              </w:rPr>
              <w:t>人孔门耐磨板更换（4件）。</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73"/>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除渣机内清理干净整洁。</w:t>
            </w:r>
          </w:p>
          <w:p>
            <w:pPr>
              <w:numPr>
                <w:ilvl w:val="0"/>
                <w:numId w:val="73"/>
              </w:numPr>
              <w:ind w:left="360" w:hanging="360"/>
              <w:rPr>
                <w:rFonts w:ascii="宋体" w:hAnsi="宋体" w:eastAsia="宋体" w:cs="Times New Roman"/>
                <w:sz w:val="18"/>
                <w:szCs w:val="18"/>
              </w:rPr>
            </w:pPr>
            <w:r>
              <w:rPr>
                <w:rFonts w:hint="eastAsia" w:ascii="宋体" w:hAnsi="宋体" w:eastAsia="宋体" w:cs="Times New Roman"/>
                <w:sz w:val="18"/>
                <w:szCs w:val="18"/>
              </w:rPr>
              <w:t>壳体安装护板前应涂刷干膜厚度不小于70um的沥青漆。</w:t>
            </w:r>
          </w:p>
          <w:p>
            <w:pPr>
              <w:numPr>
                <w:ilvl w:val="0"/>
                <w:numId w:val="73"/>
              </w:numPr>
              <w:ind w:left="360" w:hanging="360"/>
              <w:rPr>
                <w:rFonts w:ascii="宋体" w:hAnsi="宋体" w:eastAsia="宋体" w:cs="Times New Roman"/>
                <w:sz w:val="18"/>
                <w:szCs w:val="18"/>
              </w:rPr>
            </w:pPr>
            <w:r>
              <w:rPr>
                <w:rFonts w:hint="eastAsia" w:ascii="宋体" w:hAnsi="宋体" w:eastAsia="宋体" w:cs="Times New Roman"/>
                <w:sz w:val="18"/>
                <w:szCs w:val="18"/>
              </w:rPr>
              <w:t>护板安装处的壳体打磨平整，以嵌入轴承座中心为基准，安装护板9（40mm耐磨底板），要求护板圆柱面母线与轴承座中心连接线平行，误差小于2mm。</w:t>
            </w:r>
          </w:p>
          <w:p>
            <w:pPr>
              <w:numPr>
                <w:ilvl w:val="0"/>
                <w:numId w:val="73"/>
              </w:numPr>
              <w:ind w:left="360" w:hanging="360"/>
              <w:rPr>
                <w:rFonts w:ascii="宋体" w:hAnsi="宋体" w:eastAsia="宋体" w:cs="Times New Roman"/>
                <w:sz w:val="18"/>
                <w:szCs w:val="18"/>
              </w:rPr>
            </w:pPr>
            <w:r>
              <w:rPr>
                <w:rFonts w:hint="eastAsia" w:ascii="宋体" w:hAnsi="宋体" w:eastAsia="宋体" w:cs="Times New Roman"/>
                <w:sz w:val="18"/>
                <w:szCs w:val="18"/>
              </w:rPr>
              <w:t>检查推头体推板与护板9（40mm耐磨底板）接触后紧密间隙不得超过2mm。</w:t>
            </w:r>
          </w:p>
          <w:p>
            <w:pPr>
              <w:numPr>
                <w:ilvl w:val="0"/>
                <w:numId w:val="73"/>
              </w:numPr>
              <w:ind w:left="360" w:hanging="360"/>
              <w:rPr>
                <w:rFonts w:ascii="宋体" w:hAnsi="宋体" w:eastAsia="宋体" w:cs="Times New Roman"/>
                <w:sz w:val="18"/>
                <w:szCs w:val="18"/>
              </w:rPr>
            </w:pPr>
            <w:r>
              <w:rPr>
                <w:rFonts w:hint="eastAsia" w:ascii="宋体" w:hAnsi="宋体" w:eastAsia="宋体" w:cs="Times New Roman"/>
                <w:sz w:val="18"/>
                <w:szCs w:val="18"/>
              </w:rPr>
              <w:t>下部门盖修复：通过增加调整垫片，使得下部门盖护板与推头体间隙为2‐3mm。更换护板安装螺栓及螺栓密封垫，更换门盖密封硅橡胶条，保证除渣机的密封性。</w:t>
            </w:r>
          </w:p>
          <w:p>
            <w:pPr>
              <w:numPr>
                <w:ilvl w:val="0"/>
                <w:numId w:val="73"/>
              </w:numPr>
              <w:ind w:left="360" w:hanging="360"/>
              <w:rPr>
                <w:rFonts w:ascii="宋体" w:hAnsi="宋体" w:eastAsia="宋体" w:cs="Times New Roman"/>
                <w:sz w:val="18"/>
                <w:szCs w:val="18"/>
              </w:rPr>
            </w:pPr>
            <w:r>
              <w:rPr>
                <w:rFonts w:hint="eastAsia" w:ascii="宋体" w:hAnsi="宋体" w:eastAsia="宋体" w:cs="Times New Roman"/>
                <w:sz w:val="18"/>
                <w:szCs w:val="18"/>
              </w:rPr>
              <w:t>保证下部门盖开闭灵活。</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top"/>
              <w:rPr>
                <w:rFonts w:ascii="宋体" w:hAnsi="宋体" w:eastAsia="宋体" w:cs="宋体"/>
                <w:sz w:val="18"/>
                <w:szCs w:val="18"/>
              </w:rPr>
            </w:pPr>
            <w:r>
              <w:rPr>
                <w:rFonts w:hint="eastAsia" w:ascii="宋体" w:hAnsi="宋体" w:eastAsia="宋体" w:cs="宋体"/>
                <w:sz w:val="18"/>
                <w:szCs w:val="18"/>
              </w:rPr>
              <w:t>2～3年一次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 w:val="18"/>
                <w:szCs w:val="18"/>
              </w:rPr>
            </w:pPr>
          </w:p>
        </w:tc>
        <w:tc>
          <w:tcPr>
            <w:tcW w:w="34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 w:val="18"/>
                <w:szCs w:val="18"/>
              </w:rPr>
            </w:pP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风室刮板机</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7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刮板链条更换。</w:t>
            </w:r>
          </w:p>
          <w:p>
            <w:pPr>
              <w:numPr>
                <w:ilvl w:val="0"/>
                <w:numId w:val="7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刮板机耐磨条更换。</w:t>
            </w:r>
          </w:p>
          <w:p>
            <w:pPr>
              <w:numPr>
                <w:ilvl w:val="0"/>
                <w:numId w:val="7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刮板机本体密封条更换。</w:t>
            </w:r>
          </w:p>
          <w:p>
            <w:pPr>
              <w:numPr>
                <w:ilvl w:val="0"/>
                <w:numId w:val="7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刮板机头轮及轴承更换。</w:t>
            </w:r>
          </w:p>
          <w:p>
            <w:pPr>
              <w:numPr>
                <w:ilvl w:val="0"/>
                <w:numId w:val="7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刮板机尾轮及轴承更换。</w:t>
            </w:r>
          </w:p>
          <w:p>
            <w:pPr>
              <w:numPr>
                <w:ilvl w:val="0"/>
                <w:numId w:val="74"/>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减速机更换。</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7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机头架、机尾架、过渡槽、过桥架无开焊。机架两侧板的对中板的垂直度允差不得大于2mm。机头、机尾架上安装传动装置的定位面、孔应符合技术文件的要求。</w:t>
            </w:r>
          </w:p>
          <w:p>
            <w:pPr>
              <w:numPr>
                <w:ilvl w:val="0"/>
                <w:numId w:val="7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机头架、机尾架与过渡槽接口处的上下错口量不得大于2mm，左右错口量不得大于3mm。</w:t>
            </w:r>
          </w:p>
          <w:p>
            <w:pPr>
              <w:numPr>
                <w:ilvl w:val="0"/>
                <w:numId w:val="7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机头轴、机尾链轮轴应转动灵活，不得有卡碰现象。</w:t>
            </w:r>
          </w:p>
          <w:p>
            <w:pPr>
              <w:numPr>
                <w:ilvl w:val="0"/>
                <w:numId w:val="7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链条组装合格，运转中刮板无跑偏，松紧合适，链条正、反向运行无卡阻现象。</w:t>
            </w:r>
          </w:p>
          <w:p>
            <w:pPr>
              <w:numPr>
                <w:ilvl w:val="0"/>
                <w:numId w:val="75"/>
              </w:numPr>
              <w:autoSpaceDN w:val="0"/>
              <w:ind w:left="360" w:hanging="360"/>
              <w:textAlignment w:val="top"/>
              <w:rPr>
                <w:rFonts w:ascii="宋体" w:hAnsi="宋体" w:eastAsia="宋体" w:cs="宋体"/>
                <w:sz w:val="18"/>
                <w:szCs w:val="18"/>
              </w:rPr>
            </w:pPr>
            <w:r>
              <w:rPr>
                <w:rFonts w:hint="eastAsia" w:ascii="宋体" w:hAnsi="宋体" w:eastAsia="宋体" w:cs="宋体"/>
                <w:sz w:val="18"/>
                <w:szCs w:val="18"/>
              </w:rPr>
              <w:t>刮板机密封严密不得有漏灰现象。</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top"/>
              <w:rPr>
                <w:rFonts w:ascii="宋体" w:hAnsi="宋体" w:eastAsia="宋体" w:cs="宋体"/>
                <w:sz w:val="18"/>
                <w:szCs w:val="18"/>
              </w:rPr>
            </w:pPr>
            <w:r>
              <w:rPr>
                <w:rFonts w:hint="eastAsia" w:ascii="宋体" w:hAnsi="宋体" w:eastAsia="宋体" w:cs="宋体"/>
                <w:sz w:val="18"/>
                <w:szCs w:val="18"/>
              </w:rPr>
              <w:t>2～3年一次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三</w:t>
            </w:r>
          </w:p>
        </w:tc>
        <w:tc>
          <w:tcPr>
            <w:tcW w:w="342"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转动设备</w:t>
            </w: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ascii="宋体" w:hAnsi="宋体" w:eastAsia="宋体" w:cs="宋体"/>
                <w:sz w:val="18"/>
                <w:szCs w:val="18"/>
              </w:rPr>
            </w:pPr>
            <w:r>
              <w:rPr>
                <w:rFonts w:hint="eastAsia" w:ascii="宋体" w:hAnsi="宋体" w:eastAsia="宋体" w:cs="宋体"/>
                <w:sz w:val="18"/>
                <w:szCs w:val="18"/>
              </w:rPr>
              <w:t>风机</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76"/>
              </w:numPr>
              <w:autoSpaceDE w:val="0"/>
              <w:autoSpaceDN w:val="0"/>
              <w:adjustRightInd w:val="0"/>
              <w:ind w:left="420" w:hanging="420"/>
              <w:rPr>
                <w:rFonts w:ascii="宋体" w:hAnsi="宋体" w:eastAsia="宋体" w:cs="Times New Roman"/>
                <w:kern w:val="0"/>
                <w:sz w:val="18"/>
                <w:szCs w:val="18"/>
              </w:rPr>
            </w:pPr>
            <w:r>
              <w:rPr>
                <w:rFonts w:hint="eastAsia" w:ascii="宋体" w:hAnsi="宋体" w:eastAsia="宋体" w:cs="宋体"/>
                <w:sz w:val="18"/>
                <w:szCs w:val="18"/>
              </w:rPr>
              <w:t>引风机</w:t>
            </w:r>
            <w:r>
              <w:rPr>
                <w:rFonts w:hint="eastAsia" w:ascii="宋体" w:hAnsi="宋体" w:eastAsia="宋体" w:cs="Times New Roman"/>
                <w:kern w:val="0"/>
                <w:sz w:val="18"/>
                <w:szCs w:val="18"/>
              </w:rPr>
              <w:t>主轴承更换</w:t>
            </w:r>
            <w:r>
              <w:rPr>
                <w:rFonts w:hint="eastAsia" w:ascii="宋体" w:hAnsi="宋体" w:eastAsia="宋体" w:cs="宋体"/>
                <w:sz w:val="18"/>
                <w:szCs w:val="18"/>
              </w:rPr>
              <w:t>。</w:t>
            </w:r>
          </w:p>
          <w:p>
            <w:pPr>
              <w:numPr>
                <w:ilvl w:val="0"/>
                <w:numId w:val="76"/>
              </w:numPr>
              <w:autoSpaceDE w:val="0"/>
              <w:autoSpaceDN w:val="0"/>
              <w:adjustRightInd w:val="0"/>
              <w:ind w:left="420" w:hanging="420"/>
              <w:rPr>
                <w:rFonts w:ascii="宋体" w:hAnsi="宋体" w:eastAsia="宋体" w:cs="Times New Roman"/>
                <w:kern w:val="0"/>
                <w:sz w:val="18"/>
                <w:szCs w:val="18"/>
              </w:rPr>
            </w:pPr>
            <w:r>
              <w:rPr>
                <w:rFonts w:hint="eastAsia" w:ascii="宋体" w:hAnsi="宋体" w:eastAsia="宋体" w:cs="宋体"/>
                <w:sz w:val="18"/>
                <w:szCs w:val="18"/>
              </w:rPr>
              <w:t>一次风机</w:t>
            </w:r>
            <w:r>
              <w:rPr>
                <w:rFonts w:hint="eastAsia" w:ascii="宋体" w:hAnsi="宋体" w:eastAsia="宋体" w:cs="Times New Roman"/>
                <w:kern w:val="0"/>
                <w:sz w:val="18"/>
                <w:szCs w:val="18"/>
              </w:rPr>
              <w:t>主轴承更换</w:t>
            </w:r>
            <w:r>
              <w:rPr>
                <w:rFonts w:hint="eastAsia" w:ascii="宋体" w:hAnsi="宋体" w:eastAsia="宋体" w:cs="宋体"/>
                <w:sz w:val="18"/>
                <w:szCs w:val="18"/>
              </w:rPr>
              <w:t>。</w:t>
            </w:r>
          </w:p>
          <w:p>
            <w:pPr>
              <w:numPr>
                <w:ilvl w:val="0"/>
                <w:numId w:val="76"/>
              </w:numPr>
              <w:autoSpaceDE w:val="0"/>
              <w:autoSpaceDN w:val="0"/>
              <w:adjustRightInd w:val="0"/>
              <w:ind w:left="420" w:hanging="420"/>
              <w:rPr>
                <w:rFonts w:ascii="宋体" w:hAnsi="宋体" w:eastAsia="宋体" w:cs="Times New Roman"/>
                <w:kern w:val="0"/>
                <w:sz w:val="18"/>
                <w:szCs w:val="18"/>
              </w:rPr>
            </w:pPr>
            <w:r>
              <w:rPr>
                <w:rFonts w:hint="eastAsia" w:ascii="宋体" w:hAnsi="宋体" w:eastAsia="宋体" w:cs="宋体"/>
                <w:sz w:val="18"/>
                <w:szCs w:val="18"/>
              </w:rPr>
              <w:t>二次风机</w:t>
            </w:r>
            <w:r>
              <w:rPr>
                <w:rFonts w:hint="eastAsia" w:ascii="宋体" w:hAnsi="宋体" w:eastAsia="宋体" w:cs="Times New Roman"/>
                <w:kern w:val="0"/>
                <w:sz w:val="18"/>
                <w:szCs w:val="18"/>
              </w:rPr>
              <w:t>主轴承更换</w:t>
            </w:r>
            <w:r>
              <w:rPr>
                <w:rFonts w:hint="eastAsia" w:ascii="宋体" w:hAnsi="宋体" w:eastAsia="宋体" w:cs="宋体"/>
                <w:sz w:val="18"/>
                <w:szCs w:val="18"/>
              </w:rPr>
              <w:t>。</w:t>
            </w:r>
          </w:p>
          <w:p>
            <w:pPr>
              <w:numPr>
                <w:ilvl w:val="0"/>
                <w:numId w:val="76"/>
              </w:numPr>
              <w:autoSpaceDE w:val="0"/>
              <w:autoSpaceDN w:val="0"/>
              <w:adjustRightInd w:val="0"/>
              <w:ind w:left="420" w:hanging="420"/>
              <w:rPr>
                <w:rFonts w:ascii="宋体" w:hAnsi="宋体" w:eastAsia="宋体" w:cs="Times New Roman"/>
                <w:kern w:val="0"/>
                <w:sz w:val="18"/>
                <w:szCs w:val="18"/>
              </w:rPr>
            </w:pPr>
            <w:r>
              <w:rPr>
                <w:rFonts w:hint="eastAsia" w:ascii="宋体" w:hAnsi="宋体" w:eastAsia="宋体" w:cs="宋体"/>
                <w:sz w:val="18"/>
                <w:szCs w:val="18"/>
              </w:rPr>
              <w:t>炉墙冷却风机</w:t>
            </w:r>
            <w:r>
              <w:rPr>
                <w:rFonts w:hint="eastAsia" w:ascii="宋体" w:hAnsi="宋体" w:eastAsia="宋体" w:cs="Times New Roman"/>
                <w:kern w:val="0"/>
                <w:sz w:val="18"/>
                <w:szCs w:val="18"/>
              </w:rPr>
              <w:t>主轴承更换</w:t>
            </w:r>
            <w:r>
              <w:rPr>
                <w:rFonts w:hint="eastAsia" w:ascii="宋体" w:hAnsi="宋体" w:eastAsia="宋体" w:cs="宋体"/>
                <w:sz w:val="18"/>
                <w:szCs w:val="18"/>
              </w:rPr>
              <w:t>。</w:t>
            </w:r>
          </w:p>
          <w:p>
            <w:pPr>
              <w:numPr>
                <w:ilvl w:val="0"/>
                <w:numId w:val="76"/>
              </w:numPr>
              <w:autoSpaceDE w:val="0"/>
              <w:autoSpaceDN w:val="0"/>
              <w:adjustRightInd w:val="0"/>
              <w:ind w:left="420" w:hanging="420"/>
              <w:rPr>
                <w:rFonts w:ascii="宋体" w:hAnsi="宋体" w:eastAsia="宋体" w:cs="Times New Roman"/>
                <w:kern w:val="0"/>
                <w:sz w:val="18"/>
                <w:szCs w:val="18"/>
              </w:rPr>
            </w:pPr>
            <w:r>
              <w:rPr>
                <w:rFonts w:hint="eastAsia" w:ascii="宋体" w:hAnsi="宋体" w:eastAsia="宋体" w:cs="宋体"/>
                <w:sz w:val="18"/>
                <w:szCs w:val="18"/>
              </w:rPr>
              <w:t>密封风机</w:t>
            </w:r>
            <w:r>
              <w:rPr>
                <w:rFonts w:hint="eastAsia" w:ascii="宋体" w:hAnsi="宋体" w:eastAsia="宋体" w:cs="Times New Roman"/>
                <w:kern w:val="0"/>
                <w:sz w:val="18"/>
                <w:szCs w:val="18"/>
              </w:rPr>
              <w:t>主轴承更换。</w:t>
            </w:r>
          </w:p>
          <w:p>
            <w:pPr>
              <w:numPr>
                <w:ilvl w:val="0"/>
                <w:numId w:val="76"/>
              </w:numPr>
              <w:autoSpaceDE w:val="0"/>
              <w:autoSpaceDN w:val="0"/>
              <w:adjustRightInd w:val="0"/>
              <w:ind w:left="420" w:hanging="420"/>
              <w:rPr>
                <w:rFonts w:ascii="宋体" w:hAnsi="宋体" w:eastAsia="宋体" w:cs="Times New Roman"/>
                <w:kern w:val="0"/>
                <w:sz w:val="18"/>
                <w:szCs w:val="18"/>
              </w:rPr>
            </w:pPr>
            <w:r>
              <w:rPr>
                <w:rFonts w:hint="eastAsia" w:ascii="宋体" w:hAnsi="宋体" w:eastAsia="宋体" w:cs="Times New Roman"/>
                <w:kern w:val="0"/>
                <w:sz w:val="18"/>
                <w:szCs w:val="18"/>
              </w:rPr>
              <w:t>辅助燃烧风机主轴承更换。</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77"/>
              </w:numPr>
              <w:autoSpaceDE w:val="0"/>
              <w:autoSpaceDN w:val="0"/>
              <w:snapToGrid w:val="0"/>
              <w:ind w:left="360" w:hanging="360"/>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外观检查无脱皮、磨损、锈蚀、凹坑、裂纹和过热变色缺陷。</w:t>
            </w:r>
          </w:p>
          <w:p>
            <w:pPr>
              <w:widowControl/>
              <w:numPr>
                <w:ilvl w:val="0"/>
                <w:numId w:val="77"/>
              </w:numPr>
              <w:autoSpaceDE w:val="0"/>
              <w:autoSpaceDN w:val="0"/>
              <w:snapToGrid w:val="0"/>
              <w:ind w:left="360" w:hanging="360"/>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滑道与滚动体应光滑，保持架应完好无损。</w:t>
            </w:r>
          </w:p>
          <w:p>
            <w:pPr>
              <w:widowControl/>
              <w:numPr>
                <w:ilvl w:val="0"/>
                <w:numId w:val="77"/>
              </w:numPr>
              <w:autoSpaceDE w:val="0"/>
              <w:autoSpaceDN w:val="0"/>
              <w:snapToGrid w:val="0"/>
              <w:ind w:left="360" w:hanging="360"/>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轴承内圈与轴的配合紧力为0.01mm～0.02mm。</w:t>
            </w:r>
          </w:p>
          <w:p>
            <w:pPr>
              <w:widowControl/>
              <w:numPr>
                <w:ilvl w:val="0"/>
                <w:numId w:val="77"/>
              </w:numPr>
              <w:autoSpaceDE w:val="0"/>
              <w:autoSpaceDN w:val="0"/>
              <w:snapToGrid w:val="0"/>
              <w:ind w:left="360" w:hanging="360"/>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轴承外圈与孔的配合为过渡配合。</w:t>
            </w:r>
          </w:p>
          <w:p>
            <w:pPr>
              <w:widowControl/>
              <w:numPr>
                <w:ilvl w:val="0"/>
                <w:numId w:val="77"/>
              </w:numPr>
              <w:autoSpaceDE w:val="0"/>
              <w:autoSpaceDN w:val="0"/>
              <w:snapToGrid w:val="0"/>
              <w:ind w:left="360" w:hanging="360"/>
              <w:rPr>
                <w:rFonts w:ascii="宋体" w:hAnsi="宋体" w:eastAsia="宋体" w:cs="Times New Roman"/>
                <w:kern w:val="0"/>
                <w:sz w:val="18"/>
                <w:szCs w:val="18"/>
                <w:lang w:val="zh-CN"/>
              </w:rPr>
            </w:pPr>
            <w:r>
              <w:rPr>
                <w:rFonts w:hint="eastAsia" w:ascii="宋体" w:hAnsi="宋体" w:eastAsia="宋体" w:cs="Times New Roman"/>
                <w:sz w:val="18"/>
                <w:szCs w:val="18"/>
              </w:rPr>
              <w:t>轴承径向游隙小于0.05mm。</w:t>
            </w:r>
          </w:p>
          <w:p>
            <w:pPr>
              <w:numPr>
                <w:ilvl w:val="0"/>
                <w:numId w:val="77"/>
              </w:numPr>
              <w:ind w:left="360" w:hanging="360"/>
              <w:rPr>
                <w:rFonts w:ascii="宋体" w:hAnsi="宋体" w:eastAsia="宋体" w:cs="Times New Roman"/>
                <w:sz w:val="18"/>
                <w:szCs w:val="18"/>
              </w:rPr>
            </w:pPr>
            <w:r>
              <w:rPr>
                <w:rFonts w:hint="eastAsia" w:ascii="宋体" w:hAnsi="宋体" w:eastAsia="宋体" w:cs="Times New Roman"/>
                <w:sz w:val="18"/>
                <w:szCs w:val="18"/>
              </w:rPr>
              <w:t>试运风机振幅在0.05mm以内，风压达到额定值。</w:t>
            </w:r>
          </w:p>
          <w:p>
            <w:pPr>
              <w:numPr>
                <w:ilvl w:val="0"/>
                <w:numId w:val="77"/>
              </w:numPr>
              <w:ind w:left="360" w:hanging="360"/>
              <w:rPr>
                <w:rFonts w:ascii="宋体" w:hAnsi="宋体" w:eastAsia="宋体" w:cs="Times New Roman"/>
                <w:sz w:val="18"/>
                <w:szCs w:val="18"/>
              </w:rPr>
            </w:pPr>
            <w:r>
              <w:rPr>
                <w:rFonts w:hint="eastAsia" w:ascii="宋体" w:hAnsi="宋体" w:eastAsia="宋体" w:cs="Times New Roman"/>
                <w:sz w:val="18"/>
                <w:szCs w:val="18"/>
              </w:rPr>
              <w:t>符合厂家风机检修技术规范要求。</w:t>
            </w:r>
          </w:p>
        </w:tc>
        <w:tc>
          <w:tcPr>
            <w:tcW w:w="71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18"/>
                <w:szCs w:val="18"/>
              </w:rPr>
            </w:pPr>
            <w:r>
              <w:rPr>
                <w:rFonts w:hint="eastAsia" w:ascii="宋体" w:hAnsi="宋体" w:eastAsia="宋体" w:cs="Times New Roman"/>
                <w:sz w:val="18"/>
                <w:szCs w:val="18"/>
              </w:rPr>
              <w:t>3～4年一次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417" w:type="dxa"/>
            <w:tcBorders>
              <w:top w:val="single" w:color="auto" w:sz="4" w:space="0"/>
              <w:left w:val="single" w:color="auto" w:sz="4" w:space="0"/>
              <w:right w:val="single" w:color="auto" w:sz="4" w:space="0"/>
            </w:tcBorders>
            <w:noWrap w:val="0"/>
            <w:vAlign w:val="center"/>
          </w:tcPr>
          <w:p>
            <w:pPr>
              <w:rPr>
                <w:rFonts w:ascii="宋体" w:hAnsi="宋体" w:eastAsia="宋体" w:cs="宋体"/>
                <w:sz w:val="18"/>
                <w:szCs w:val="18"/>
              </w:rPr>
            </w:pPr>
            <w:r>
              <w:rPr>
                <w:rFonts w:hint="eastAsia" w:ascii="宋体" w:hAnsi="宋体" w:eastAsia="宋体" w:cs="宋体"/>
                <w:sz w:val="18"/>
                <w:szCs w:val="18"/>
              </w:rPr>
              <w:t>四</w:t>
            </w:r>
          </w:p>
        </w:tc>
        <w:tc>
          <w:tcPr>
            <w:tcW w:w="342" w:type="dxa"/>
            <w:tcBorders>
              <w:top w:val="single" w:color="auto" w:sz="4" w:space="0"/>
              <w:left w:val="single" w:color="auto" w:sz="4" w:space="0"/>
              <w:right w:val="single" w:color="auto" w:sz="4" w:space="0"/>
            </w:tcBorders>
            <w:noWrap w:val="0"/>
            <w:vAlign w:val="center"/>
          </w:tcPr>
          <w:p>
            <w:pPr>
              <w:rPr>
                <w:rFonts w:ascii="宋体" w:hAnsi="宋体" w:eastAsia="宋体" w:cs="宋体"/>
                <w:sz w:val="18"/>
                <w:szCs w:val="18"/>
              </w:rPr>
            </w:pPr>
            <w:r>
              <w:rPr>
                <w:rFonts w:hint="eastAsia" w:ascii="宋体" w:hAnsi="宋体" w:eastAsia="宋体" w:cs="宋体"/>
                <w:sz w:val="18"/>
                <w:szCs w:val="18"/>
              </w:rPr>
              <w:t>烟风系统</w:t>
            </w: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空预器及烟风道</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7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一次风空预器检查清理，管组子更换。</w:t>
            </w:r>
          </w:p>
          <w:p>
            <w:pPr>
              <w:numPr>
                <w:ilvl w:val="0"/>
                <w:numId w:val="78"/>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Times New Roman"/>
                <w:kern w:val="0"/>
                <w:sz w:val="18"/>
                <w:szCs w:val="18"/>
              </w:rPr>
              <w:t>烟风道施工。</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79"/>
              </w:numPr>
              <w:ind w:left="360" w:hanging="360"/>
              <w:rPr>
                <w:rFonts w:ascii="宋体" w:hAnsi="宋体" w:eastAsia="宋体" w:cs="Times New Roman"/>
                <w:sz w:val="18"/>
                <w:szCs w:val="18"/>
              </w:rPr>
            </w:pPr>
            <w:r>
              <w:rPr>
                <w:rFonts w:hint="eastAsia" w:ascii="宋体" w:hAnsi="宋体" w:eastAsia="宋体" w:cs="Times New Roman"/>
                <w:sz w:val="18"/>
                <w:szCs w:val="18"/>
              </w:rPr>
              <w:t>滤网干净完整。</w:t>
            </w:r>
          </w:p>
          <w:p>
            <w:pPr>
              <w:numPr>
                <w:ilvl w:val="0"/>
                <w:numId w:val="79"/>
              </w:numPr>
              <w:ind w:left="360" w:hanging="360"/>
              <w:rPr>
                <w:rFonts w:ascii="宋体" w:hAnsi="宋体" w:eastAsia="宋体" w:cs="Times New Roman"/>
                <w:sz w:val="18"/>
                <w:szCs w:val="18"/>
              </w:rPr>
            </w:pPr>
            <w:r>
              <w:rPr>
                <w:rFonts w:hint="eastAsia" w:ascii="宋体" w:hAnsi="宋体" w:eastAsia="宋体" w:cs="Times New Roman"/>
                <w:sz w:val="18"/>
                <w:szCs w:val="18"/>
              </w:rPr>
              <w:t>试压无泄漏现象。</w:t>
            </w:r>
          </w:p>
          <w:p>
            <w:pPr>
              <w:numPr>
                <w:ilvl w:val="0"/>
                <w:numId w:val="79"/>
              </w:numPr>
              <w:ind w:left="360" w:hanging="360"/>
              <w:rPr>
                <w:rFonts w:ascii="宋体" w:hAnsi="宋体" w:eastAsia="宋体" w:cs="Times New Roman"/>
                <w:sz w:val="18"/>
                <w:szCs w:val="18"/>
              </w:rPr>
            </w:pPr>
            <w:r>
              <w:rPr>
                <w:rFonts w:hint="eastAsia" w:ascii="宋体" w:hAnsi="宋体" w:eastAsia="宋体" w:cs="Times New Roman"/>
                <w:sz w:val="18"/>
                <w:szCs w:val="18"/>
              </w:rPr>
              <w:t>烟风道杂物清理干净无杂物。</w:t>
            </w:r>
          </w:p>
          <w:p>
            <w:pPr>
              <w:numPr>
                <w:ilvl w:val="0"/>
                <w:numId w:val="79"/>
              </w:numPr>
              <w:ind w:left="360" w:hanging="360"/>
              <w:rPr>
                <w:rFonts w:ascii="宋体" w:hAnsi="宋体" w:eastAsia="宋体" w:cs="Times New Roman"/>
                <w:sz w:val="18"/>
                <w:szCs w:val="18"/>
              </w:rPr>
            </w:pPr>
            <w:r>
              <w:rPr>
                <w:rFonts w:hint="eastAsia" w:ascii="宋体" w:hAnsi="宋体" w:eastAsia="宋体" w:cs="Times New Roman"/>
                <w:sz w:val="18"/>
                <w:szCs w:val="18"/>
              </w:rPr>
              <w:t>膨胀节无泄漏，固定牢固。</w:t>
            </w:r>
          </w:p>
        </w:tc>
        <w:tc>
          <w:tcPr>
            <w:tcW w:w="71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18"/>
                <w:szCs w:val="18"/>
              </w:rPr>
            </w:pPr>
            <w:r>
              <w:rPr>
                <w:rFonts w:hint="eastAsia" w:ascii="宋体" w:hAnsi="宋体" w:eastAsia="宋体" w:cs="Times New Roman"/>
                <w:sz w:val="18"/>
                <w:szCs w:val="18"/>
              </w:rPr>
              <w:t>根据停炉情况确定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417" w:type="dxa"/>
            <w:vMerge w:val="restart"/>
            <w:tcBorders>
              <w:top w:val="single" w:color="auto" w:sz="4" w:space="0"/>
              <w:left w:val="single" w:color="auto" w:sz="4" w:space="0"/>
              <w:right w:val="single" w:color="auto" w:sz="4" w:space="0"/>
            </w:tcBorders>
            <w:noWrap w:val="0"/>
            <w:vAlign w:val="center"/>
          </w:tcPr>
          <w:p>
            <w:pPr>
              <w:rPr>
                <w:rFonts w:ascii="宋体" w:hAnsi="宋体" w:eastAsia="宋体" w:cs="宋体"/>
                <w:sz w:val="18"/>
                <w:szCs w:val="18"/>
              </w:rPr>
            </w:pPr>
            <w:r>
              <w:rPr>
                <w:rFonts w:hint="eastAsia" w:ascii="宋体" w:hAnsi="宋体" w:eastAsia="宋体" w:cs="宋体"/>
                <w:sz w:val="18"/>
                <w:szCs w:val="18"/>
              </w:rPr>
              <w:t>五</w:t>
            </w:r>
          </w:p>
        </w:tc>
        <w:tc>
          <w:tcPr>
            <w:tcW w:w="342"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cs="宋体"/>
                <w:sz w:val="18"/>
                <w:szCs w:val="18"/>
              </w:rPr>
            </w:pPr>
            <w:r>
              <w:rPr>
                <w:rFonts w:hint="eastAsia" w:ascii="宋体" w:hAnsi="宋体" w:eastAsia="宋体" w:cs="宋体"/>
                <w:sz w:val="18"/>
                <w:szCs w:val="18"/>
              </w:rPr>
              <w:t>烟气净化系统</w:t>
            </w: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反应塔</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80"/>
              </w:numPr>
              <w:autoSpaceDN w:val="0"/>
              <w:ind w:left="360" w:hanging="360"/>
              <w:jc w:val="left"/>
              <w:textAlignment w:val="center"/>
              <w:rPr>
                <w:rFonts w:hint="eastAsia" w:ascii="宋体" w:hAnsi="宋体" w:eastAsia="宋体" w:cs="宋体"/>
                <w:sz w:val="18"/>
                <w:szCs w:val="18"/>
              </w:rPr>
            </w:pPr>
            <w:r>
              <w:rPr>
                <w:rFonts w:hint="eastAsia" w:ascii="宋体" w:hAnsi="宋体" w:eastAsia="宋体" w:cs="宋体"/>
                <w:sz w:val="18"/>
                <w:szCs w:val="18"/>
              </w:rPr>
              <w:t>反应塔下埋刮板输</w:t>
            </w:r>
            <w:r>
              <w:rPr>
                <w:rFonts w:hint="eastAsia" w:ascii="宋体" w:hAnsi="宋体" w:eastAsia="宋体" w:cs="宋体"/>
                <w:color w:val="auto"/>
                <w:sz w:val="18"/>
                <w:szCs w:val="18"/>
              </w:rPr>
              <w:t>送机检修（</w:t>
            </w:r>
            <w:r>
              <w:rPr>
                <w:rFonts w:hint="eastAsia" w:ascii="宋体" w:hAnsi="宋体" w:eastAsia="宋体" w:cs="宋体"/>
                <w:sz w:val="18"/>
                <w:szCs w:val="18"/>
              </w:rPr>
              <w:t>1台）。</w:t>
            </w:r>
          </w:p>
          <w:p>
            <w:pPr>
              <w:numPr>
                <w:ilvl w:val="0"/>
                <w:numId w:val="80"/>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反应塔内部搭架。</w:t>
            </w:r>
          </w:p>
          <w:p>
            <w:pPr>
              <w:numPr>
                <w:ilvl w:val="0"/>
                <w:numId w:val="80"/>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反应塔内部清灰。</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星型卸灰阀本体清理，无积灰、杂物，整体检查合格，更换润滑油，并加润滑脂。</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刮板机换油，油位满足要求。</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刮板机链条松紧度符合要求。</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刮板机及双侧气动翻板阀加润滑脂。</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刮板机及双侧气动翻板阀密封严密，无泄露。</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 xml:space="preserve">刮板机链条与地板磨损小于3mm。                                                       </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 xml:space="preserve">反应塔整体清理，无积灰与杂物。                                                      </w:t>
            </w:r>
          </w:p>
          <w:p>
            <w:pPr>
              <w:numPr>
                <w:ilvl w:val="0"/>
                <w:numId w:val="81"/>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保温与油漆恢复。</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top"/>
              <w:rPr>
                <w:rFonts w:ascii="宋体" w:hAnsi="宋体" w:eastAsia="宋体" w:cs="宋体"/>
                <w:sz w:val="18"/>
                <w:szCs w:val="18"/>
              </w:rPr>
            </w:pPr>
            <w:r>
              <w:rPr>
                <w:rFonts w:hint="eastAsia" w:ascii="宋体" w:hAnsi="宋体" w:eastAsia="宋体" w:cs="宋体"/>
                <w:sz w:val="18"/>
                <w:szCs w:val="18"/>
              </w:rPr>
              <w:t>根据运行情况确定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17" w:type="dxa"/>
            <w:vMerge w:val="continue"/>
            <w:tcBorders>
              <w:left w:val="single" w:color="auto" w:sz="4" w:space="0"/>
              <w:right w:val="single" w:color="auto" w:sz="4" w:space="0"/>
            </w:tcBorders>
            <w:noWrap w:val="0"/>
            <w:vAlign w:val="center"/>
          </w:tcPr>
          <w:p>
            <w:pPr>
              <w:rPr>
                <w:rFonts w:ascii="宋体" w:hAnsi="宋体" w:eastAsia="宋体" w:cs="宋体"/>
                <w:sz w:val="18"/>
                <w:szCs w:val="18"/>
              </w:rPr>
            </w:pPr>
          </w:p>
        </w:tc>
        <w:tc>
          <w:tcPr>
            <w:tcW w:w="342" w:type="dxa"/>
            <w:vMerge w:val="continue"/>
            <w:tcBorders>
              <w:left w:val="single" w:color="auto" w:sz="4" w:space="0"/>
              <w:right w:val="single" w:color="auto" w:sz="4" w:space="0"/>
            </w:tcBorders>
            <w:noWrap w:val="0"/>
            <w:vAlign w:val="center"/>
          </w:tcPr>
          <w:p>
            <w:pPr>
              <w:rPr>
                <w:rFonts w:ascii="宋体" w:hAnsi="宋体" w:eastAsia="宋体" w:cs="宋体"/>
                <w:sz w:val="18"/>
                <w:szCs w:val="18"/>
              </w:rPr>
            </w:pP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布袋除尘器</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numPr>
                <w:ilvl w:val="0"/>
                <w:numId w:val="82"/>
              </w:numPr>
              <w:autoSpaceDN w:val="0"/>
              <w:ind w:left="360" w:hanging="360"/>
              <w:jc w:val="left"/>
              <w:textAlignment w:val="center"/>
              <w:rPr>
                <w:rFonts w:ascii="宋体" w:hAnsi="宋体" w:eastAsia="宋体" w:cs="宋体"/>
                <w:sz w:val="18"/>
                <w:szCs w:val="18"/>
              </w:rPr>
            </w:pPr>
            <w:r>
              <w:rPr>
                <w:rFonts w:hint="eastAsia" w:ascii="宋体" w:hAnsi="宋体" w:eastAsia="宋体" w:cs="宋体"/>
                <w:sz w:val="18"/>
                <w:szCs w:val="18"/>
              </w:rPr>
              <w:t>布袋间距调整、更换布袋或笼骨。</w:t>
            </w:r>
          </w:p>
          <w:p>
            <w:pPr>
              <w:numPr>
                <w:ilvl w:val="0"/>
                <w:numId w:val="82"/>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宋体"/>
                <w:sz w:val="18"/>
                <w:szCs w:val="18"/>
              </w:rPr>
              <w:t>除尘器下埋刮板输</w:t>
            </w:r>
            <w:r>
              <w:rPr>
                <w:rFonts w:hint="eastAsia" w:ascii="宋体" w:hAnsi="宋体" w:eastAsia="宋体" w:cs="宋体"/>
                <w:color w:val="auto"/>
                <w:sz w:val="18"/>
                <w:szCs w:val="18"/>
              </w:rPr>
              <w:t>送机检修</w:t>
            </w:r>
            <w:r>
              <w:rPr>
                <w:rFonts w:hint="eastAsia" w:ascii="宋体" w:hAnsi="宋体" w:eastAsia="宋体" w:cs="宋体"/>
                <w:sz w:val="18"/>
                <w:szCs w:val="18"/>
              </w:rPr>
              <w:t>（2台）。</w:t>
            </w:r>
          </w:p>
          <w:p>
            <w:pPr>
              <w:numPr>
                <w:ilvl w:val="0"/>
                <w:numId w:val="82"/>
              </w:numPr>
              <w:autoSpaceDE w:val="0"/>
              <w:autoSpaceDN w:val="0"/>
              <w:adjustRightInd w:val="0"/>
              <w:ind w:left="360" w:hanging="360"/>
              <w:rPr>
                <w:rFonts w:ascii="宋体" w:hAnsi="宋体" w:eastAsia="宋体" w:cs="Times New Roman"/>
                <w:kern w:val="0"/>
                <w:sz w:val="18"/>
                <w:szCs w:val="18"/>
              </w:rPr>
            </w:pPr>
            <w:r>
              <w:rPr>
                <w:rFonts w:hint="eastAsia" w:ascii="宋体" w:hAnsi="宋体" w:eastAsia="宋体" w:cs="宋体"/>
                <w:sz w:val="18"/>
                <w:szCs w:val="18"/>
              </w:rPr>
              <w:t>星型卸灰阀更换及维护（8台）。</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numPr>
                <w:ilvl w:val="0"/>
                <w:numId w:val="8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布袋及笼骨与花板密封严密，自然垂直，布袋底部不与其它布袋或箱体相碰、摩擦；荧光粉查漏试验合格。</w:t>
            </w:r>
          </w:p>
          <w:p>
            <w:pPr>
              <w:numPr>
                <w:ilvl w:val="0"/>
                <w:numId w:val="83"/>
              </w:numPr>
              <w:autoSpaceDN w:val="0"/>
              <w:ind w:left="360" w:hanging="360"/>
              <w:jc w:val="left"/>
              <w:textAlignment w:val="top"/>
              <w:rPr>
                <w:rFonts w:ascii="宋体" w:hAnsi="宋体" w:eastAsia="宋体" w:cs="宋体"/>
                <w:sz w:val="18"/>
                <w:szCs w:val="18"/>
              </w:rPr>
            </w:pPr>
            <w:r>
              <w:rPr>
                <w:rFonts w:hint="eastAsia" w:ascii="宋体" w:hAnsi="宋体" w:eastAsia="宋体" w:cs="宋体"/>
                <w:sz w:val="18"/>
                <w:szCs w:val="18"/>
              </w:rPr>
              <w:t>星型卸灰阀运转平稳，振动、温度、电流符合要求，无异响。</w:t>
            </w:r>
          </w:p>
          <w:p>
            <w:pPr>
              <w:numPr>
                <w:ilvl w:val="0"/>
                <w:numId w:val="83"/>
              </w:numPr>
              <w:ind w:left="360" w:hanging="360"/>
              <w:rPr>
                <w:rFonts w:ascii="宋体" w:hAnsi="宋体" w:eastAsia="宋体" w:cs="Times New Roman"/>
                <w:sz w:val="18"/>
                <w:szCs w:val="18"/>
              </w:rPr>
            </w:pPr>
            <w:r>
              <w:rPr>
                <w:rFonts w:hint="eastAsia" w:ascii="宋体" w:hAnsi="宋体" w:eastAsia="宋体" w:cs="宋体"/>
                <w:sz w:val="18"/>
                <w:szCs w:val="18"/>
              </w:rPr>
              <w:t>刮板机密封严密，运转平稳，振动、温度、电流符合要求。</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top"/>
              <w:rPr>
                <w:rFonts w:ascii="宋体" w:hAnsi="宋体" w:eastAsia="宋体" w:cs="宋体"/>
                <w:sz w:val="18"/>
                <w:szCs w:val="18"/>
              </w:rPr>
            </w:pPr>
            <w:r>
              <w:rPr>
                <w:rFonts w:hint="eastAsia" w:ascii="宋体" w:hAnsi="宋体" w:eastAsia="宋体" w:cs="宋体"/>
                <w:sz w:val="18"/>
                <w:szCs w:val="18"/>
              </w:rPr>
              <w:t>根据运行情况确定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417" w:type="dxa"/>
            <w:vMerge w:val="continue"/>
            <w:tcBorders>
              <w:left w:val="single" w:color="auto" w:sz="4" w:space="0"/>
              <w:right w:val="single" w:color="auto" w:sz="4" w:space="0"/>
            </w:tcBorders>
            <w:noWrap w:val="0"/>
            <w:vAlign w:val="center"/>
          </w:tcPr>
          <w:p>
            <w:pPr>
              <w:rPr>
                <w:rFonts w:ascii="宋体" w:hAnsi="宋体" w:eastAsia="宋体" w:cs="宋体"/>
                <w:sz w:val="18"/>
                <w:szCs w:val="18"/>
              </w:rPr>
            </w:pPr>
          </w:p>
        </w:tc>
        <w:tc>
          <w:tcPr>
            <w:tcW w:w="342" w:type="dxa"/>
            <w:vMerge w:val="continue"/>
            <w:tcBorders>
              <w:left w:val="single" w:color="auto" w:sz="4" w:space="0"/>
              <w:right w:val="single" w:color="auto" w:sz="4" w:space="0"/>
            </w:tcBorders>
            <w:noWrap w:val="0"/>
            <w:vAlign w:val="center"/>
          </w:tcPr>
          <w:p>
            <w:pPr>
              <w:rPr>
                <w:rFonts w:ascii="宋体" w:hAnsi="宋体" w:eastAsia="宋体" w:cs="宋体"/>
                <w:sz w:val="18"/>
                <w:szCs w:val="18"/>
              </w:rPr>
            </w:pPr>
          </w:p>
        </w:tc>
        <w:tc>
          <w:tcPr>
            <w:tcW w:w="35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eastAsia="宋体" w:cs="宋体"/>
                <w:sz w:val="18"/>
                <w:szCs w:val="18"/>
              </w:rPr>
            </w:pPr>
            <w:r>
              <w:rPr>
                <w:rFonts w:hint="eastAsia" w:ascii="宋体" w:hAnsi="宋体" w:eastAsia="宋体" w:cs="宋体"/>
                <w:sz w:val="18"/>
                <w:szCs w:val="18"/>
              </w:rPr>
              <w:t>烟囱</w:t>
            </w:r>
          </w:p>
        </w:tc>
        <w:tc>
          <w:tcPr>
            <w:tcW w:w="3632"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ascii="宋体" w:hAnsi="宋体" w:eastAsia="宋体" w:cs="宋体"/>
                <w:sz w:val="18"/>
                <w:szCs w:val="18"/>
              </w:rPr>
            </w:pPr>
            <w:r>
              <w:rPr>
                <w:rFonts w:hint="eastAsia" w:ascii="宋体" w:hAnsi="宋体" w:eastAsia="宋体" w:cs="宋体"/>
                <w:sz w:val="18"/>
                <w:szCs w:val="18"/>
              </w:rPr>
              <w:t>烟囱管道防腐处理。</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top"/>
              <w:rPr>
                <w:rFonts w:ascii="宋体" w:hAnsi="宋体" w:eastAsia="宋体" w:cs="宋体"/>
                <w:sz w:val="18"/>
                <w:szCs w:val="18"/>
              </w:rPr>
            </w:pPr>
            <w:r>
              <w:rPr>
                <w:rFonts w:hint="eastAsia" w:ascii="宋体" w:hAnsi="宋体" w:eastAsia="宋体" w:cs="宋体"/>
                <w:sz w:val="18"/>
                <w:szCs w:val="18"/>
              </w:rPr>
              <w:t>根据技术要求施工。</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utoSpaceDN w:val="0"/>
              <w:textAlignment w:val="top"/>
              <w:rPr>
                <w:rFonts w:ascii="宋体" w:hAnsi="宋体" w:eastAsia="宋体" w:cs="宋体"/>
                <w:sz w:val="18"/>
                <w:szCs w:val="18"/>
              </w:rPr>
            </w:pPr>
            <w:r>
              <w:rPr>
                <w:rFonts w:hint="eastAsia" w:ascii="宋体" w:hAnsi="宋体" w:eastAsia="宋体" w:cs="宋体"/>
                <w:sz w:val="18"/>
                <w:szCs w:val="18"/>
              </w:rPr>
              <w:t>2年一次</w:t>
            </w:r>
          </w:p>
        </w:tc>
      </w:tr>
    </w:tbl>
    <w:p>
      <w:pPr>
        <w:spacing w:line="360" w:lineRule="auto"/>
        <w:ind w:firstLine="420" w:firstLineChars="200"/>
        <w:rPr>
          <w:rFonts w:hint="eastAsia" w:ascii="宋体" w:hAnsi="宋体" w:eastAsia="宋体" w:cs="Arial"/>
          <w:bCs/>
          <w:sz w:val="21"/>
          <w:szCs w:val="21"/>
          <w:lang w:val="zh-CN"/>
        </w:rPr>
      </w:pPr>
    </w:p>
    <w:p>
      <w:pPr>
        <w:numPr>
          <w:ilvl w:val="0"/>
          <w:numId w:val="0"/>
        </w:numPr>
        <w:ind w:leftChars="0" w:firstLine="422" w:firstLineChars="200"/>
        <w:rPr>
          <w:rFonts w:hint="eastAsia" w:ascii="Times New Roman" w:hAnsi="Times New Roman" w:eastAsia="宋体" w:cs="Times New Roman"/>
          <w:b/>
          <w:sz w:val="21"/>
          <w:szCs w:val="22"/>
        </w:rPr>
      </w:pPr>
      <w:r>
        <w:rPr>
          <w:rFonts w:hint="eastAsia" w:cs="Times New Roman"/>
          <w:b/>
          <w:sz w:val="21"/>
          <w:szCs w:val="22"/>
          <w:lang w:val="en-US" w:eastAsia="zh-CN"/>
        </w:rPr>
        <w:t>六、</w:t>
      </w:r>
      <w:r>
        <w:rPr>
          <w:rFonts w:hint="eastAsia" w:ascii="Times New Roman" w:hAnsi="Times New Roman" w:eastAsia="宋体" w:cs="Times New Roman"/>
          <w:b/>
          <w:sz w:val="21"/>
          <w:szCs w:val="22"/>
        </w:rPr>
        <w:t>安全文明施工要求：</w:t>
      </w:r>
    </w:p>
    <w:p>
      <w:pPr>
        <w:spacing w:line="360" w:lineRule="auto"/>
        <w:ind w:firstLine="367" w:firstLineChars="175"/>
        <w:rPr>
          <w:rFonts w:hint="eastAsia" w:ascii="宋体" w:hAnsi="宋体" w:eastAsia="宋体" w:cs="Times New Roman"/>
          <w:sz w:val="21"/>
          <w:szCs w:val="21"/>
        </w:rPr>
      </w:pPr>
      <w:r>
        <w:rPr>
          <w:rFonts w:hint="eastAsia" w:ascii="宋体" w:hAnsi="宋体" w:eastAsia="宋体" w:cs="Times New Roman"/>
          <w:sz w:val="21"/>
          <w:szCs w:val="21"/>
        </w:rPr>
        <w:t>1、供方进场施工前，应与需方签订施工安全协议。接受需方</w:t>
      </w:r>
      <w:r>
        <w:rPr>
          <w:rFonts w:hint="eastAsia" w:cs="Times New Roman"/>
          <w:sz w:val="21"/>
          <w:szCs w:val="21"/>
          <w:lang w:val="en-US" w:eastAsia="zh-CN"/>
        </w:rPr>
        <w:t>安环部</w:t>
      </w:r>
      <w:r>
        <w:rPr>
          <w:rFonts w:hint="eastAsia" w:ascii="宋体" w:hAnsi="宋体" w:eastAsia="宋体" w:cs="Times New Roman"/>
          <w:sz w:val="21"/>
          <w:szCs w:val="21"/>
        </w:rPr>
        <w:t>的安全教育，严格履行安全协议，供方管理人员应负责向全体施工人员进行安全技术交底。由于供方未能遵守和违反安全协议，造成的一切后果由供方负责，并承担全部费用。</w:t>
      </w:r>
    </w:p>
    <w:p>
      <w:pPr>
        <w:spacing w:line="360" w:lineRule="auto"/>
        <w:ind w:firstLine="367" w:firstLineChars="175"/>
        <w:rPr>
          <w:rFonts w:hint="eastAsia" w:ascii="宋体" w:hAnsi="宋体" w:eastAsia="宋体" w:cs="Times New Roman"/>
          <w:sz w:val="21"/>
          <w:szCs w:val="21"/>
        </w:rPr>
      </w:pPr>
      <w:r>
        <w:rPr>
          <w:rFonts w:hint="eastAsia" w:ascii="宋体" w:hAnsi="宋体" w:eastAsia="宋体" w:cs="Times New Roman"/>
          <w:sz w:val="21"/>
          <w:szCs w:val="21"/>
        </w:rPr>
        <w:t>2、施工完成后的卫生验收时间为3天。</w:t>
      </w:r>
    </w:p>
    <w:p>
      <w:pPr>
        <w:spacing w:line="360" w:lineRule="auto"/>
        <w:ind w:firstLine="367" w:firstLineChars="175"/>
        <w:rPr>
          <w:rFonts w:hint="eastAsia" w:ascii="宋体" w:hAnsi="宋体" w:eastAsia="宋体" w:cs="Times New Roman"/>
          <w:sz w:val="21"/>
          <w:szCs w:val="21"/>
        </w:rPr>
      </w:pPr>
      <w:r>
        <w:rPr>
          <w:rFonts w:hint="eastAsia" w:ascii="宋体" w:hAnsi="宋体" w:eastAsia="宋体" w:cs="Times New Roman"/>
          <w:sz w:val="21"/>
          <w:szCs w:val="21"/>
        </w:rPr>
        <w:t>3、施工前双方对需要施工的区域进行卫生验收，施工结束后需方根据施工前的卫生标准进行文明卫生验收且卫生验收严禁第三方参与。</w:t>
      </w:r>
    </w:p>
    <w:p>
      <w:pPr>
        <w:numPr>
          <w:ilvl w:val="0"/>
          <w:numId w:val="0"/>
        </w:numPr>
        <w:ind w:leftChars="0" w:firstLine="422" w:firstLineChars="200"/>
        <w:rPr>
          <w:rFonts w:ascii="Times New Roman" w:hAnsi="Times New Roman" w:eastAsia="宋体" w:cs="Times New Roman"/>
          <w:b/>
          <w:sz w:val="21"/>
          <w:szCs w:val="20"/>
        </w:rPr>
      </w:pPr>
      <w:r>
        <w:rPr>
          <w:rFonts w:hint="eastAsia" w:cs="Times New Roman"/>
          <w:b/>
          <w:sz w:val="21"/>
          <w:szCs w:val="20"/>
          <w:lang w:val="en-US" w:eastAsia="zh-CN"/>
        </w:rPr>
        <w:t>七、</w:t>
      </w:r>
      <w:r>
        <w:rPr>
          <w:rFonts w:hint="eastAsia" w:ascii="Times New Roman" w:hAnsi="Times New Roman" w:eastAsia="宋体" w:cs="Times New Roman"/>
          <w:b/>
          <w:sz w:val="21"/>
          <w:szCs w:val="20"/>
        </w:rPr>
        <w:t>双方义务：</w:t>
      </w:r>
    </w:p>
    <w:p>
      <w:pPr>
        <w:widowControl/>
        <w:spacing w:before="100" w:beforeAutospacing="1" w:after="100" w:afterAutospacing="1" w:line="360" w:lineRule="auto"/>
        <w:ind w:firstLine="210" w:firstLineChars="100"/>
        <w:jc w:val="left"/>
        <w:rPr>
          <w:rFonts w:ascii="宋体" w:hAnsi="宋体" w:eastAsia="宋体" w:cs="Times New Roman"/>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（一）需方义务：</w:t>
      </w:r>
    </w:p>
    <w:p>
      <w:pPr>
        <w:numPr>
          <w:ilvl w:val="0"/>
          <w:numId w:val="84"/>
        </w:numPr>
        <w:tabs>
          <w:tab w:val="left" w:pos="420"/>
          <w:tab w:val="clear" w:pos="840"/>
        </w:tabs>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向供方提供有关工程范围内的施工图纸及技术资料。</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组织技术人员进行施工方案会审。</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负责工程资金的筹集，按合同条款向供方支付工程款。</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组织施工项目竣工验收。</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负责对工程质量、进度、安全，进行监督和检查。</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施工过程所需的主要材料由需方提供；</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施工过程中，电力、水、压缩空气由需方提供至施工现场；</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应提前准备施工所需的备品备件及所有主材。</w:t>
      </w:r>
    </w:p>
    <w:p>
      <w:pPr>
        <w:numPr>
          <w:ilvl w:val="0"/>
          <w:numId w:val="84"/>
        </w:numPr>
        <w:adjustRightInd w:val="0"/>
        <w:spacing w:line="360" w:lineRule="auto"/>
        <w:ind w:left="0" w:firstLine="367" w:firstLine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rPr>
        <w:t>锅炉与尾气系统常规及特殊施工项目的辅材由供方提供，外判及技改工程的辅材由需方提供。</w:t>
      </w:r>
    </w:p>
    <w:p>
      <w:pPr>
        <w:adjustRightInd w:val="0"/>
        <w:spacing w:line="360" w:lineRule="auto"/>
        <w:ind w:left="368" w:leftChars="175"/>
        <w:jc w:val="left"/>
        <w:textAlignment w:val="baseline"/>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10、需方专业工程师必须提前签发热力工作票及动火票，并做好安全隔离措施.</w:t>
      </w:r>
    </w:p>
    <w:p>
      <w:pPr>
        <w:widowControl/>
        <w:spacing w:before="100" w:beforeAutospacing="1" w:after="100" w:afterAutospacing="1" w:line="360" w:lineRule="auto"/>
        <w:jc w:val="left"/>
        <w:rPr>
          <w:rFonts w:ascii="宋体" w:hAnsi="宋体" w:eastAsia="宋体" w:cs="Times New Roman"/>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（二）供方义务：</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1、负责编制本项目范围的施工方案和施工进度计划及安全措施，并经需方认可，作为需方对工程施工监督和检查的依据，并按其实施。</w:t>
      </w:r>
    </w:p>
    <w:p>
      <w:pPr>
        <w:numPr>
          <w:ilvl w:val="0"/>
          <w:numId w:val="85"/>
        </w:numPr>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负责完成开工前工、料（其中</w:t>
      </w:r>
      <w:r>
        <w:rPr>
          <w:rFonts w:hint="eastAsia" w:ascii="宋体" w:hAnsi="宋体" w:eastAsia="宋体" w:cs="Times New Roman"/>
          <w:sz w:val="21"/>
          <w:szCs w:val="21"/>
          <w:lang w:val="zh-CN"/>
        </w:rPr>
        <w:t>锅炉与尾气系统常规及特殊施工项目的辅材由供方提供</w:t>
      </w:r>
      <w:r>
        <w:rPr>
          <w:rFonts w:hint="eastAsia" w:ascii="宋体" w:hAnsi="宋体" w:eastAsia="宋体" w:cs="Times New Roman"/>
          <w:sz w:val="21"/>
          <w:szCs w:val="21"/>
        </w:rPr>
        <w:t>）、机等各项准备工作，遵守政府有关部门对施工场地交通、施工噪音以及安全生产等的管理规定。</w:t>
      </w:r>
    </w:p>
    <w:p>
      <w:pPr>
        <w:numPr>
          <w:ilvl w:val="0"/>
          <w:numId w:val="85"/>
        </w:numPr>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严格按照设计、厂家图纸进行施工。在确保工程质量和安全的前提下按合同约定的工期完成本项目工作。</w:t>
      </w:r>
    </w:p>
    <w:p>
      <w:pPr>
        <w:numPr>
          <w:ilvl w:val="0"/>
          <w:numId w:val="85"/>
        </w:numPr>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负责本工程所有人员施工及培训。</w:t>
      </w:r>
    </w:p>
    <w:p>
      <w:pPr>
        <w:numPr>
          <w:ilvl w:val="0"/>
          <w:numId w:val="85"/>
        </w:numPr>
        <w:adjustRightInd w:val="0"/>
        <w:spacing w:line="360" w:lineRule="auto"/>
        <w:ind w:left="0" w:firstLine="367" w:firstLineChars="175"/>
        <w:jc w:val="left"/>
        <w:textAlignment w:val="baseline"/>
        <w:rPr>
          <w:rFonts w:hint="eastAsia" w:ascii="宋体" w:hAnsi="宋体" w:eastAsia="宋体" w:cs="Times New Roman"/>
          <w:sz w:val="21"/>
          <w:szCs w:val="21"/>
        </w:rPr>
      </w:pPr>
      <w:r>
        <w:rPr>
          <w:rFonts w:hint="eastAsia" w:ascii="宋体" w:hAnsi="宋体" w:eastAsia="宋体" w:cs="Times New Roman"/>
          <w:sz w:val="21"/>
          <w:szCs w:val="21"/>
        </w:rPr>
        <w:t>负责对于需方的生产场地、环境卫生进行保护，对造成损坏的照价赔偿。</w:t>
      </w:r>
    </w:p>
    <w:p>
      <w:pPr>
        <w:numPr>
          <w:ilvl w:val="0"/>
          <w:numId w:val="85"/>
        </w:numPr>
        <w:adjustRightInd w:val="0"/>
        <w:spacing w:line="360" w:lineRule="auto"/>
        <w:ind w:left="0" w:firstLine="367" w:firstLineChars="175"/>
        <w:jc w:val="left"/>
        <w:textAlignment w:val="baseline"/>
        <w:rPr>
          <w:rFonts w:ascii="宋体" w:hAnsi="宋体" w:eastAsia="宋体" w:cs="Times New Roman"/>
          <w:sz w:val="21"/>
          <w:szCs w:val="21"/>
        </w:rPr>
      </w:pPr>
      <w:r>
        <w:rPr>
          <w:rFonts w:hint="eastAsia" w:ascii="宋体" w:hAnsi="宋体" w:eastAsia="宋体" w:cs="Times New Roman"/>
          <w:sz w:val="21"/>
          <w:szCs w:val="21"/>
        </w:rPr>
        <w:t>负责每天对施工场地进行清理及清洁。</w:t>
      </w:r>
    </w:p>
    <w:p>
      <w:pPr>
        <w:numPr>
          <w:ilvl w:val="0"/>
          <w:numId w:val="85"/>
        </w:numPr>
        <w:adjustRightInd w:val="0"/>
        <w:spacing w:line="360" w:lineRule="auto"/>
        <w:ind w:left="0" w:firstLine="367" w:firstLineChars="175"/>
        <w:jc w:val="left"/>
        <w:textAlignment w:val="baseline"/>
        <w:rPr>
          <w:rFonts w:ascii="宋体" w:hAnsi="宋体" w:eastAsia="宋体" w:cs="Times New Roman"/>
          <w:sz w:val="21"/>
          <w:szCs w:val="21"/>
        </w:rPr>
      </w:pPr>
      <w:r>
        <w:rPr>
          <w:rFonts w:hint="eastAsia" w:ascii="宋体" w:hAnsi="宋体" w:eastAsia="宋体" w:cs="Times New Roman"/>
          <w:sz w:val="21"/>
          <w:szCs w:val="21"/>
        </w:rPr>
        <w:t>负责编制竣工报告，并向需方提供一式二份。</w:t>
      </w:r>
    </w:p>
    <w:p>
      <w:pPr>
        <w:adjustRightInd w:val="0"/>
        <w:spacing w:line="360" w:lineRule="auto"/>
        <w:ind w:firstLine="420" w:firstLineChars="200"/>
        <w:jc w:val="left"/>
        <w:textAlignment w:val="baseline"/>
        <w:rPr>
          <w:rFonts w:ascii="宋体" w:hAnsi="宋体" w:eastAsia="宋体" w:cs="Times New Roman"/>
          <w:sz w:val="21"/>
          <w:szCs w:val="21"/>
          <w:highlight w:val="red"/>
        </w:rPr>
      </w:pPr>
      <w:r>
        <w:rPr>
          <w:rFonts w:hint="eastAsia" w:ascii="宋体" w:hAnsi="宋体" w:eastAsia="宋体" w:cs="Times New Roman"/>
          <w:sz w:val="21"/>
          <w:szCs w:val="21"/>
        </w:rPr>
        <w:t>8、 按期缴清第三方运营监管单位以及需方对供方施工违章的所有罚款金额。</w:t>
      </w:r>
    </w:p>
    <w:p>
      <w:pPr>
        <w:numPr>
          <w:ilvl w:val="0"/>
          <w:numId w:val="0"/>
        </w:numPr>
        <w:ind w:leftChars="0" w:firstLine="422" w:firstLineChars="200"/>
        <w:rPr>
          <w:rFonts w:ascii="Times New Roman" w:hAnsi="Times New Roman" w:eastAsia="宋体" w:cs="Times New Roman"/>
          <w:b/>
          <w:sz w:val="21"/>
          <w:szCs w:val="20"/>
        </w:rPr>
      </w:pPr>
      <w:r>
        <w:rPr>
          <w:rFonts w:hint="eastAsia" w:cs="Times New Roman"/>
          <w:b/>
          <w:sz w:val="21"/>
          <w:szCs w:val="20"/>
          <w:lang w:val="en-US" w:eastAsia="zh-CN"/>
        </w:rPr>
        <w:t>八、</w:t>
      </w:r>
      <w:r>
        <w:rPr>
          <w:rFonts w:hint="eastAsia" w:ascii="Times New Roman" w:hAnsi="Times New Roman" w:eastAsia="宋体" w:cs="Times New Roman"/>
          <w:b/>
          <w:sz w:val="21"/>
          <w:szCs w:val="20"/>
        </w:rPr>
        <w:t>施工现场管理：</w:t>
      </w:r>
    </w:p>
    <w:p>
      <w:pPr>
        <w:widowControl/>
        <w:spacing w:before="100" w:beforeAutospacing="1" w:after="100" w:afterAutospacing="1" w:line="360" w:lineRule="auto"/>
        <w:jc w:val="left"/>
        <w:rPr>
          <w:rFonts w:ascii="宋体" w:hAnsi="宋体" w:eastAsia="宋体" w:cs="Times New Roman"/>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1、</w:t>
      </w:r>
      <w:r>
        <w:rPr>
          <w:rFonts w:hint="eastAsia" w:ascii="宋体" w:hAnsi="宋体" w:eastAsia="宋体" w:cs="宋体"/>
          <w:color w:val="auto"/>
          <w:kern w:val="0"/>
          <w:sz w:val="21"/>
          <w:szCs w:val="21"/>
          <w:lang w:val="en-US" w:eastAsia="zh-CN" w:bidi="ar-SA"/>
        </w:rPr>
        <w:t>锅炉</w:t>
      </w:r>
      <w:r>
        <w:rPr>
          <w:rFonts w:ascii="宋体" w:hAnsi="宋体" w:eastAsia="宋体" w:cs="宋体"/>
          <w:color w:val="auto"/>
          <w:kern w:val="0"/>
          <w:sz w:val="21"/>
          <w:szCs w:val="21"/>
          <w:lang w:val="en-US" w:eastAsia="zh-CN" w:bidi="ar-SA"/>
        </w:rPr>
        <w:t>与尾气</w:t>
      </w:r>
      <w:r>
        <w:rPr>
          <w:rFonts w:hint="eastAsia" w:ascii="宋体" w:hAnsi="宋体" w:eastAsia="宋体" w:cs="宋体"/>
          <w:color w:val="auto"/>
          <w:kern w:val="0"/>
          <w:sz w:val="21"/>
          <w:szCs w:val="21"/>
          <w:lang w:val="en-US" w:eastAsia="zh-CN" w:bidi="ar-SA"/>
        </w:rPr>
        <w:t>大修</w:t>
      </w:r>
      <w:r>
        <w:rPr>
          <w:rFonts w:ascii="宋体" w:hAnsi="宋体" w:eastAsia="宋体" w:cs="宋体"/>
          <w:color w:val="auto"/>
          <w:kern w:val="0"/>
          <w:sz w:val="21"/>
          <w:szCs w:val="21"/>
          <w:lang w:val="en-US" w:eastAsia="zh-CN" w:bidi="ar-SA"/>
        </w:rPr>
        <w:t>期间</w:t>
      </w:r>
      <w:r>
        <w:rPr>
          <w:rFonts w:hint="eastAsia" w:ascii="宋体" w:hAnsi="宋体" w:eastAsia="宋体" w:cs="宋体"/>
          <w:color w:val="auto"/>
          <w:kern w:val="0"/>
          <w:sz w:val="21"/>
          <w:szCs w:val="21"/>
          <w:lang w:val="en-US" w:eastAsia="zh-CN" w:bidi="ar-SA"/>
        </w:rPr>
        <w:t>必须</w:t>
      </w:r>
      <w:r>
        <w:rPr>
          <w:rFonts w:ascii="宋体" w:hAnsi="宋体" w:eastAsia="宋体" w:cs="宋体"/>
          <w:color w:val="auto"/>
          <w:kern w:val="0"/>
          <w:sz w:val="21"/>
          <w:szCs w:val="21"/>
          <w:lang w:val="en-US" w:eastAsia="zh-CN" w:bidi="ar-SA"/>
        </w:rPr>
        <w:t>配备常</w:t>
      </w:r>
      <w:r>
        <w:rPr>
          <w:rFonts w:hint="eastAsia" w:ascii="宋体" w:hAnsi="宋体" w:eastAsia="宋体" w:cs="宋体"/>
          <w:color w:val="auto"/>
          <w:kern w:val="0"/>
          <w:sz w:val="21"/>
          <w:szCs w:val="21"/>
          <w:lang w:val="en-US" w:eastAsia="zh-CN" w:bidi="ar-SA"/>
        </w:rPr>
        <w:t>驻</w:t>
      </w:r>
      <w:r>
        <w:rPr>
          <w:rFonts w:ascii="宋体" w:hAnsi="宋体" w:eastAsia="宋体" w:cs="宋体"/>
          <w:color w:val="auto"/>
          <w:kern w:val="0"/>
          <w:sz w:val="21"/>
          <w:szCs w:val="21"/>
          <w:lang w:val="en-US" w:eastAsia="zh-CN" w:bidi="ar-SA"/>
        </w:rPr>
        <w:t>现场技术管理人员，并配备专职安全管理人员。</w:t>
      </w:r>
      <w:r>
        <w:rPr>
          <w:rFonts w:hint="eastAsia" w:ascii="宋体" w:hAnsi="宋体" w:eastAsia="宋体" w:cs="宋体"/>
          <w:color w:val="000000"/>
          <w:kern w:val="0"/>
          <w:sz w:val="21"/>
          <w:szCs w:val="21"/>
          <w:lang w:val="en-US" w:eastAsia="zh-CN" w:bidi="ar-SA"/>
        </w:rPr>
        <w:t>供方需及时清理自身施工区域的施工垃圾，做到工完场清，若由于供方的原因没有及时清运施工垃圾，需方有权清理或有权委托第三方清理，因此产生的费用和责任全部由供方承担，需方有权从工程款中直接扣减。</w:t>
      </w:r>
    </w:p>
    <w:p>
      <w:pPr>
        <w:widowControl/>
        <w:spacing w:before="100" w:beforeAutospacing="1" w:after="100" w:afterAutospacing="1" w:line="360" w:lineRule="auto"/>
        <w:ind w:firstLine="48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2、供方确定的现场负责人必须随时配合参加业主、监理、及需方组织的有关施工生产、安全、质量等方面的例会，对于供方人员无故迟到、缺席，需方将视情节给于处罚。</w:t>
      </w:r>
    </w:p>
    <w:p>
      <w:pPr>
        <w:numPr>
          <w:ilvl w:val="0"/>
          <w:numId w:val="0"/>
        </w:numPr>
        <w:ind w:leftChars="0" w:firstLine="422" w:firstLineChars="200"/>
        <w:rPr>
          <w:rFonts w:hint="eastAsia" w:ascii="Times New Roman" w:hAnsi="Times New Roman" w:eastAsia="宋体" w:cs="Times New Roman"/>
          <w:b/>
          <w:sz w:val="21"/>
          <w:szCs w:val="20"/>
        </w:rPr>
      </w:pPr>
      <w:bookmarkStart w:id="20" w:name="_Toc19235"/>
      <w:bookmarkStart w:id="21" w:name="_Toc21461"/>
      <w:r>
        <w:rPr>
          <w:rFonts w:hint="eastAsia" w:cs="Times New Roman"/>
          <w:b/>
          <w:sz w:val="21"/>
          <w:szCs w:val="20"/>
          <w:lang w:val="en-US" w:eastAsia="zh-CN"/>
        </w:rPr>
        <w:t>九、</w:t>
      </w:r>
      <w:r>
        <w:rPr>
          <w:rFonts w:hint="eastAsia" w:ascii="Times New Roman" w:hAnsi="Times New Roman" w:eastAsia="宋体" w:cs="Times New Roman"/>
          <w:b/>
          <w:sz w:val="21"/>
          <w:szCs w:val="20"/>
        </w:rPr>
        <w:t>其它规定</w:t>
      </w:r>
      <w:bookmarkEnd w:id="20"/>
      <w:bookmarkEnd w:id="21"/>
      <w:r>
        <w:rPr>
          <w:rFonts w:hint="eastAsia" w:ascii="Times New Roman" w:hAnsi="Times New Roman" w:eastAsia="宋体" w:cs="Times New Roman"/>
          <w:b/>
          <w:sz w:val="21"/>
          <w:szCs w:val="20"/>
        </w:rPr>
        <w:t>：</w:t>
      </w:r>
    </w:p>
    <w:p>
      <w:pPr>
        <w:spacing w:line="360" w:lineRule="auto"/>
        <w:ind w:firstLine="367" w:firstLineChars="175"/>
        <w:rPr>
          <w:rFonts w:hint="eastAsia" w:ascii="宋体" w:hAnsi="宋体" w:eastAsia="宋体" w:cs="Times New Roman"/>
          <w:sz w:val="21"/>
          <w:szCs w:val="21"/>
        </w:rPr>
      </w:pPr>
      <w:r>
        <w:rPr>
          <w:rFonts w:hint="eastAsia" w:ascii="宋体" w:hAnsi="宋体" w:eastAsia="宋体" w:cs="Times New Roman"/>
          <w:sz w:val="21"/>
          <w:szCs w:val="21"/>
        </w:rPr>
        <w:t>1、合同执行期间，因供方责任造成需方或第三方损失，所有损失由供方完全负责。</w:t>
      </w:r>
    </w:p>
    <w:p>
      <w:pPr>
        <w:spacing w:line="360" w:lineRule="auto"/>
        <w:ind w:firstLine="367" w:firstLineChars="175"/>
        <w:rPr>
          <w:rFonts w:hint="eastAsia" w:ascii="宋体" w:hAnsi="宋体" w:eastAsia="宋体" w:cs="Times New Roman"/>
          <w:sz w:val="21"/>
          <w:szCs w:val="21"/>
        </w:rPr>
      </w:pPr>
      <w:r>
        <w:rPr>
          <w:rFonts w:hint="eastAsia" w:ascii="宋体" w:hAnsi="宋体" w:eastAsia="宋体" w:cs="Times New Roman"/>
          <w:sz w:val="21"/>
          <w:szCs w:val="21"/>
        </w:rPr>
        <w:t>2、锅炉施工部分（常规项目及特殊项目），供方每提前一天完成，需方奖励壹万元。</w:t>
      </w:r>
    </w:p>
    <w:p>
      <w:pPr>
        <w:spacing w:line="360" w:lineRule="auto"/>
        <w:ind w:firstLine="367" w:firstLineChars="175"/>
        <w:rPr>
          <w:rFonts w:hint="eastAsia" w:ascii="宋体" w:hAnsi="宋体" w:eastAsia="宋体" w:cs="Times New Roman"/>
          <w:sz w:val="21"/>
          <w:szCs w:val="21"/>
        </w:rPr>
      </w:pPr>
      <w:r>
        <w:rPr>
          <w:rFonts w:hint="eastAsia" w:ascii="宋体" w:hAnsi="宋体" w:eastAsia="宋体" w:cs="Times New Roman"/>
          <w:sz w:val="21"/>
          <w:szCs w:val="21"/>
        </w:rPr>
        <w:t>3、锅炉施工部分（常规项目及特殊项目），除施工过程中发现施工现场有重大的缺陷、需方接受工程延期外，因供方原因造成工程延期，每超期一日按壹万元罚款；超期五日，需方有权单方终止合同，并不支付合同款。</w:t>
      </w:r>
    </w:p>
    <w:p>
      <w:pPr>
        <w:spacing w:line="360" w:lineRule="auto"/>
        <w:ind w:firstLine="367" w:firstLineChars="175"/>
        <w:rPr>
          <w:rFonts w:hint="eastAsia"/>
          <w:lang w:eastAsia="zh-CN"/>
        </w:rPr>
      </w:pPr>
      <w:r>
        <w:rPr>
          <w:rFonts w:hint="eastAsia" w:ascii="宋体" w:hAnsi="宋体" w:eastAsia="宋体" w:cs="Times New Roman"/>
          <w:sz w:val="21"/>
          <w:szCs w:val="21"/>
        </w:rPr>
        <w:t>4、因脚手架搭拆工作属特种高危作业，施工前脚手架搭拆班组须经需方审核后方可进厂施工，供方如若未按上述执行，一切后果由供方承担。</w:t>
      </w:r>
    </w:p>
    <w:p>
      <w:pPr>
        <w:pStyle w:val="4"/>
        <w:rPr>
          <w:rFonts w:hint="eastAsia"/>
        </w:rPr>
      </w:pPr>
    </w:p>
    <w:p>
      <w:pPr>
        <w:rPr>
          <w:rFonts w:hint="eastAsia" w:ascii="仿宋_GB2312" w:hAnsi="仿宋_GB2312" w:eastAsia="仿宋_GB2312" w:cs="仿宋_GB2312"/>
          <w:color w:val="000000"/>
          <w:kern w:val="0"/>
          <w:sz w:val="32"/>
          <w:szCs w:val="32"/>
        </w:rPr>
      </w:pPr>
    </w:p>
    <w:p>
      <w:pPr>
        <w:pStyle w:val="4"/>
        <w:rPr>
          <w:rFonts w:hint="eastAsia" w:ascii="仿宋_GB2312" w:hAnsi="仿宋_GB2312" w:eastAsia="仿宋_GB2312"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B586A7-9898-49FF-98B1-CAC2DEFD6E6A}"/>
  </w:font>
  <w:font w:name="黑体">
    <w:panose1 w:val="02010609060101010101"/>
    <w:charset w:val="86"/>
    <w:family w:val="auto"/>
    <w:pitch w:val="default"/>
    <w:sig w:usb0="800002BF" w:usb1="38CF7CFA" w:usb2="00000016" w:usb3="00000000" w:csb0="00040001" w:csb1="00000000"/>
    <w:embedRegular r:id="rId2" w:fontKey="{FDB8959A-B21D-4F24-A9CA-53AB7DE6B7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1602B51-7CB2-4D7F-B876-68AAD1063CB2}"/>
  </w:font>
  <w:font w:name="Arial Narrow">
    <w:panose1 w:val="020B0606020202030204"/>
    <w:charset w:val="00"/>
    <w:family w:val="swiss"/>
    <w:pitch w:val="default"/>
    <w:sig w:usb0="00000287" w:usb1="00000800" w:usb2="00000000" w:usb3="00000000" w:csb0="2000009F" w:csb1="DFD70000"/>
  </w:font>
  <w:font w:name="方正书宋">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1A9E97EA-4DB9-4D8D-B79B-1F722F605EC8}"/>
  </w:font>
  <w:font w:name="方正仿宋_GB2312">
    <w:panose1 w:val="02000000000000000000"/>
    <w:charset w:val="86"/>
    <w:family w:val="auto"/>
    <w:pitch w:val="default"/>
    <w:sig w:usb0="A00002BF" w:usb1="184F6CFA" w:usb2="00000012" w:usb3="00000000" w:csb0="00040001" w:csb1="00000000"/>
    <w:embedRegular r:id="rId5" w:fontKey="{C65EA55A-2221-46E9-AC30-2F31456C88D1}"/>
  </w:font>
  <w:font w:name="仿宋_GB2312">
    <w:panose1 w:val="02010609030101010101"/>
    <w:charset w:val="86"/>
    <w:family w:val="modern"/>
    <w:pitch w:val="default"/>
    <w:sig w:usb0="00000001" w:usb1="080E0000" w:usb2="00000000" w:usb3="00000000" w:csb0="00040000" w:csb1="00000000"/>
    <w:embedRegular r:id="rId6" w:fontKey="{57382625-E122-4596-96E8-F8EE01CF0AD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BCDE5"/>
    <w:multiLevelType w:val="multilevel"/>
    <w:tmpl w:val="979BCD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872AFC2"/>
    <w:multiLevelType w:val="multilevel"/>
    <w:tmpl w:val="A872AFC2"/>
    <w:lvl w:ilvl="0" w:tentative="0">
      <w:start w:val="1"/>
      <w:numFmt w:val="decimal"/>
      <w:lvlText w:val="%1."/>
      <w:lvlJc w:val="left"/>
      <w:pPr>
        <w:ind w:left="360" w:hanging="360"/>
      </w:pPr>
      <w:rPr>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1DC27A9"/>
    <w:multiLevelType w:val="singleLevel"/>
    <w:tmpl w:val="D1DC27A9"/>
    <w:lvl w:ilvl="0" w:tentative="0">
      <w:start w:val="1"/>
      <w:numFmt w:val="decimal"/>
      <w:lvlText w:val="%1."/>
      <w:lvlJc w:val="left"/>
      <w:pPr>
        <w:ind w:left="425" w:hanging="425"/>
      </w:pPr>
      <w:rPr>
        <w:rFonts w:hint="default"/>
      </w:rPr>
    </w:lvl>
  </w:abstractNum>
  <w:abstractNum w:abstractNumId="3">
    <w:nsid w:val="E805FCB6"/>
    <w:multiLevelType w:val="multilevel"/>
    <w:tmpl w:val="E805FCB6"/>
    <w:lvl w:ilvl="0" w:tentative="0">
      <w:start w:val="1"/>
      <w:numFmt w:val="decimal"/>
      <w:lvlText w:val="%1."/>
      <w:lvlJc w:val="left"/>
      <w:pPr>
        <w:ind w:left="360" w:hanging="360"/>
      </w:pPr>
      <w:rPr>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C10620A"/>
    <w:multiLevelType w:val="singleLevel"/>
    <w:tmpl w:val="EC10620A"/>
    <w:lvl w:ilvl="0" w:tentative="0">
      <w:start w:val="1"/>
      <w:numFmt w:val="decimal"/>
      <w:lvlText w:val="%1."/>
      <w:lvlJc w:val="left"/>
      <w:pPr>
        <w:ind w:left="425" w:hanging="425"/>
      </w:pPr>
      <w:rPr>
        <w:rFonts w:hint="default"/>
      </w:rPr>
    </w:lvl>
  </w:abstractNum>
  <w:abstractNum w:abstractNumId="5">
    <w:nsid w:val="0000000A"/>
    <w:multiLevelType w:val="multilevel"/>
    <w:tmpl w:val="0000000A"/>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B"/>
    <w:multiLevelType w:val="multilevel"/>
    <w:tmpl w:val="0000000B"/>
    <w:lvl w:ilvl="0" w:tentative="0">
      <w:start w:val="2"/>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1DA39F0"/>
    <w:multiLevelType w:val="multilevel"/>
    <w:tmpl w:val="01DA39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4764E8D"/>
    <w:multiLevelType w:val="multilevel"/>
    <w:tmpl w:val="04764E8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7527389"/>
    <w:multiLevelType w:val="multilevel"/>
    <w:tmpl w:val="07527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39110A"/>
    <w:multiLevelType w:val="multilevel"/>
    <w:tmpl w:val="0839110A"/>
    <w:lvl w:ilvl="0" w:tentative="0">
      <w:start w:val="1"/>
      <w:numFmt w:val="decimal"/>
      <w:lvlText w:val="%1."/>
      <w:lvlJc w:val="left"/>
      <w:pPr>
        <w:ind w:left="360" w:hanging="360"/>
      </w:pPr>
      <w:rPr>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8FE2EC5"/>
    <w:multiLevelType w:val="multilevel"/>
    <w:tmpl w:val="08FE2E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9E01A5B"/>
    <w:multiLevelType w:val="multilevel"/>
    <w:tmpl w:val="09E01A5B"/>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CB30EF"/>
    <w:multiLevelType w:val="multilevel"/>
    <w:tmpl w:val="0ACB30EF"/>
    <w:lvl w:ilvl="0" w:tentative="0">
      <w:start w:val="1"/>
      <w:numFmt w:val="decimal"/>
      <w:lvlText w:val="%1."/>
      <w:lvlJc w:val="left"/>
      <w:pPr>
        <w:ind w:left="360" w:hanging="360"/>
      </w:pPr>
      <w:rPr>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F753DDB"/>
    <w:multiLevelType w:val="multilevel"/>
    <w:tmpl w:val="0F753DDB"/>
    <w:lvl w:ilvl="0" w:tentative="0">
      <w:start w:val="1"/>
      <w:numFmt w:val="decimal"/>
      <w:lvlText w:val="%1."/>
      <w:lvlJc w:val="left"/>
      <w:pPr>
        <w:ind w:left="420" w:hanging="420"/>
      </w:pPr>
      <w:rPr>
        <w:rFonts w:ascii="宋体" w:hAnsi="宋体" w:eastAsia="宋体"/>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27C468F"/>
    <w:multiLevelType w:val="multilevel"/>
    <w:tmpl w:val="127C468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74E3715"/>
    <w:multiLevelType w:val="multilevel"/>
    <w:tmpl w:val="174E371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7C46A99"/>
    <w:multiLevelType w:val="multilevel"/>
    <w:tmpl w:val="17C46A9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808200F"/>
    <w:multiLevelType w:val="multilevel"/>
    <w:tmpl w:val="18082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B2D30D5"/>
    <w:multiLevelType w:val="multilevel"/>
    <w:tmpl w:val="1B2D30D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0DB2326"/>
    <w:multiLevelType w:val="multilevel"/>
    <w:tmpl w:val="20DB232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1991EC7"/>
    <w:multiLevelType w:val="multilevel"/>
    <w:tmpl w:val="21991E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1EB5E0A"/>
    <w:multiLevelType w:val="multilevel"/>
    <w:tmpl w:val="21EB5E0A"/>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1F91820"/>
    <w:multiLevelType w:val="multilevel"/>
    <w:tmpl w:val="21F91820"/>
    <w:lvl w:ilvl="0" w:tentative="0">
      <w:start w:val="1"/>
      <w:numFmt w:val="decimal"/>
      <w:lvlText w:val="%1."/>
      <w:lvlJc w:val="left"/>
      <w:pPr>
        <w:ind w:left="360" w:hanging="360"/>
      </w:pPr>
      <w:rPr>
        <w:rFonts w:ascii="宋体" w:hAnsi="宋体" w:eastAsia="宋体"/>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4F4504B"/>
    <w:multiLevelType w:val="multilevel"/>
    <w:tmpl w:val="24F4504B"/>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70A63DC"/>
    <w:multiLevelType w:val="multilevel"/>
    <w:tmpl w:val="270A63DC"/>
    <w:lvl w:ilvl="0" w:tentative="0">
      <w:start w:val="1"/>
      <w:numFmt w:val="decimal"/>
      <w:lvlText w:val="%1."/>
      <w:lvlJc w:val="left"/>
      <w:pPr>
        <w:ind w:left="360" w:hanging="360"/>
      </w:pPr>
      <w:rPr>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B4C31B7"/>
    <w:multiLevelType w:val="multilevel"/>
    <w:tmpl w:val="2B4C31B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CEB6699"/>
    <w:multiLevelType w:val="multilevel"/>
    <w:tmpl w:val="2CEB669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DFE19CB"/>
    <w:multiLevelType w:val="multilevel"/>
    <w:tmpl w:val="2DFE19CB"/>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E8D01E9"/>
    <w:multiLevelType w:val="multilevel"/>
    <w:tmpl w:val="2E8D01E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01A0C14"/>
    <w:multiLevelType w:val="multilevel"/>
    <w:tmpl w:val="301A0C1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12C2B4D"/>
    <w:multiLevelType w:val="multilevel"/>
    <w:tmpl w:val="312C2B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2F40A5D"/>
    <w:multiLevelType w:val="multilevel"/>
    <w:tmpl w:val="32F40A5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44319C7"/>
    <w:multiLevelType w:val="multilevel"/>
    <w:tmpl w:val="344319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5E0C363"/>
    <w:multiLevelType w:val="singleLevel"/>
    <w:tmpl w:val="35E0C363"/>
    <w:lvl w:ilvl="0" w:tentative="0">
      <w:start w:val="1"/>
      <w:numFmt w:val="chineseCounting"/>
      <w:suff w:val="nothing"/>
      <w:lvlText w:val="%1、"/>
      <w:lvlJc w:val="left"/>
      <w:pPr>
        <w:ind w:left="-13"/>
      </w:pPr>
      <w:rPr>
        <w:rFonts w:hint="eastAsia"/>
        <w:sz w:val="32"/>
        <w:szCs w:val="32"/>
      </w:rPr>
    </w:lvl>
  </w:abstractNum>
  <w:abstractNum w:abstractNumId="40">
    <w:nsid w:val="37167AD2"/>
    <w:multiLevelType w:val="multilevel"/>
    <w:tmpl w:val="37167AD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A7C63B7"/>
    <w:multiLevelType w:val="multilevel"/>
    <w:tmpl w:val="3A7C63B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C954DCD"/>
    <w:multiLevelType w:val="multilevel"/>
    <w:tmpl w:val="3C954D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D2E5D34"/>
    <w:multiLevelType w:val="multilevel"/>
    <w:tmpl w:val="3D2E5D34"/>
    <w:lvl w:ilvl="0" w:tentative="0">
      <w:start w:val="1"/>
      <w:numFmt w:val="decimal"/>
      <w:lvlText w:val="%1."/>
      <w:lvlJc w:val="left"/>
      <w:pPr>
        <w:ind w:left="360" w:hanging="360"/>
      </w:pPr>
      <w:rPr>
        <w:rFonts w:ascii="宋体" w:hAnsi="宋体" w:eastAsia="宋体"/>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FD69CAA"/>
    <w:multiLevelType w:val="multilevel"/>
    <w:tmpl w:val="3FD69C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0065597"/>
    <w:multiLevelType w:val="multilevel"/>
    <w:tmpl w:val="40065597"/>
    <w:lvl w:ilvl="0" w:tentative="0">
      <w:start w:val="1"/>
      <w:numFmt w:val="decimal"/>
      <w:lvlText w:val="%1."/>
      <w:lvlJc w:val="left"/>
      <w:pPr>
        <w:ind w:left="360" w:hanging="360"/>
      </w:pPr>
      <w:rPr>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15C2A93"/>
    <w:multiLevelType w:val="multilevel"/>
    <w:tmpl w:val="415C2A9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231DDFF"/>
    <w:multiLevelType w:val="multilevel"/>
    <w:tmpl w:val="4231DD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44094798"/>
    <w:multiLevelType w:val="multilevel"/>
    <w:tmpl w:val="440947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477646F1"/>
    <w:multiLevelType w:val="multilevel"/>
    <w:tmpl w:val="477646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47E1591B"/>
    <w:multiLevelType w:val="multilevel"/>
    <w:tmpl w:val="47E159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48B932F3"/>
    <w:multiLevelType w:val="multilevel"/>
    <w:tmpl w:val="48B932F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4BD84A66"/>
    <w:multiLevelType w:val="multilevel"/>
    <w:tmpl w:val="4BD84A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4C4D7E0B"/>
    <w:multiLevelType w:val="multilevel"/>
    <w:tmpl w:val="4C4D7E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4D660CCA"/>
    <w:multiLevelType w:val="multilevel"/>
    <w:tmpl w:val="4D660CCA"/>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3BB6528"/>
    <w:multiLevelType w:val="multilevel"/>
    <w:tmpl w:val="53BB65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50C78D9"/>
    <w:multiLevelType w:val="multilevel"/>
    <w:tmpl w:val="550C78D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572452D"/>
    <w:multiLevelType w:val="multilevel"/>
    <w:tmpl w:val="5572452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6470F4F"/>
    <w:multiLevelType w:val="singleLevel"/>
    <w:tmpl w:val="56470F4F"/>
    <w:lvl w:ilvl="0" w:tentative="0">
      <w:start w:val="2"/>
      <w:numFmt w:val="chineseCounting"/>
      <w:suff w:val="nothing"/>
      <w:lvlText w:val="%1、"/>
      <w:lvlJc w:val="left"/>
    </w:lvl>
  </w:abstractNum>
  <w:abstractNum w:abstractNumId="64">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7186DDC"/>
    <w:multiLevelType w:val="singleLevel"/>
    <w:tmpl w:val="57186DDC"/>
    <w:lvl w:ilvl="0" w:tentative="0">
      <w:start w:val="1"/>
      <w:numFmt w:val="decimal"/>
      <w:lvlText w:val="%1."/>
      <w:lvlJc w:val="left"/>
      <w:pPr>
        <w:ind w:left="425" w:hanging="425"/>
      </w:pPr>
      <w:rPr>
        <w:rFonts w:hint="default"/>
      </w:rPr>
    </w:lvl>
  </w:abstractNum>
  <w:abstractNum w:abstractNumId="66">
    <w:nsid w:val="5A761959"/>
    <w:multiLevelType w:val="multilevel"/>
    <w:tmpl w:val="5A7619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B40686F"/>
    <w:multiLevelType w:val="multilevel"/>
    <w:tmpl w:val="5B40686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B436ACF"/>
    <w:multiLevelType w:val="multilevel"/>
    <w:tmpl w:val="5B436AC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F6867A5"/>
    <w:multiLevelType w:val="multilevel"/>
    <w:tmpl w:val="5F6867A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0DB7490"/>
    <w:multiLevelType w:val="multilevel"/>
    <w:tmpl w:val="60DB749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91E749D"/>
    <w:multiLevelType w:val="multilevel"/>
    <w:tmpl w:val="691E749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9884240"/>
    <w:multiLevelType w:val="multilevel"/>
    <w:tmpl w:val="698842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6C0F44E2"/>
    <w:multiLevelType w:val="multilevel"/>
    <w:tmpl w:val="6C0F44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6DF64F1F"/>
    <w:multiLevelType w:val="multilevel"/>
    <w:tmpl w:val="6DF64F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0776401"/>
    <w:multiLevelType w:val="multilevel"/>
    <w:tmpl w:val="707764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A916B77"/>
    <w:multiLevelType w:val="multilevel"/>
    <w:tmpl w:val="7A916B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FCF70C3"/>
    <w:multiLevelType w:val="multilevel"/>
    <w:tmpl w:val="7FCF70C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63"/>
  </w:num>
  <w:num w:numId="3">
    <w:abstractNumId w:val="81"/>
  </w:num>
  <w:num w:numId="4">
    <w:abstractNumId w:val="17"/>
  </w:num>
  <w:num w:numId="5">
    <w:abstractNumId w:val="76"/>
  </w:num>
  <w:num w:numId="6">
    <w:abstractNumId w:val="28"/>
  </w:num>
  <w:num w:numId="7">
    <w:abstractNumId w:val="70"/>
  </w:num>
  <w:num w:numId="8">
    <w:abstractNumId w:val="47"/>
  </w:num>
  <w:num w:numId="9">
    <w:abstractNumId w:val="61"/>
  </w:num>
  <w:num w:numId="10">
    <w:abstractNumId w:val="80"/>
  </w:num>
  <w:num w:numId="11">
    <w:abstractNumId w:val="79"/>
  </w:num>
  <w:num w:numId="12">
    <w:abstractNumId w:val="72"/>
  </w:num>
  <w:num w:numId="13">
    <w:abstractNumId w:val="44"/>
  </w:num>
  <w:num w:numId="14">
    <w:abstractNumId w:val="57"/>
  </w:num>
  <w:num w:numId="15">
    <w:abstractNumId w:val="64"/>
  </w:num>
  <w:num w:numId="16">
    <w:abstractNumId w:val="33"/>
  </w:num>
  <w:num w:numId="17">
    <w:abstractNumId w:val="62"/>
  </w:num>
  <w:num w:numId="18">
    <w:abstractNumId w:val="29"/>
  </w:num>
  <w:num w:numId="19">
    <w:abstractNumId w:val="11"/>
  </w:num>
  <w:num w:numId="20">
    <w:abstractNumId w:val="83"/>
  </w:num>
  <w:num w:numId="21">
    <w:abstractNumId w:val="18"/>
  </w:num>
  <w:num w:numId="22">
    <w:abstractNumId w:val="82"/>
  </w:num>
  <w:num w:numId="23">
    <w:abstractNumId w:val="77"/>
  </w:num>
  <w:num w:numId="24">
    <w:abstractNumId w:val="74"/>
  </w:num>
  <w:num w:numId="25">
    <w:abstractNumId w:val="75"/>
  </w:num>
  <w:num w:numId="26">
    <w:abstractNumId w:val="2"/>
  </w:num>
  <w:num w:numId="27">
    <w:abstractNumId w:val="42"/>
  </w:num>
  <w:num w:numId="28">
    <w:abstractNumId w:val="12"/>
  </w:num>
  <w:num w:numId="29">
    <w:abstractNumId w:val="7"/>
  </w:num>
  <w:num w:numId="30">
    <w:abstractNumId w:val="55"/>
  </w:num>
  <w:num w:numId="31">
    <w:abstractNumId w:val="23"/>
  </w:num>
  <w:num w:numId="32">
    <w:abstractNumId w:val="65"/>
  </w:num>
  <w:num w:numId="33">
    <w:abstractNumId w:val="9"/>
  </w:num>
  <w:num w:numId="34">
    <w:abstractNumId w:val="20"/>
  </w:num>
  <w:num w:numId="35">
    <w:abstractNumId w:val="52"/>
  </w:num>
  <w:num w:numId="36">
    <w:abstractNumId w:val="16"/>
  </w:num>
  <w:num w:numId="37">
    <w:abstractNumId w:val="60"/>
  </w:num>
  <w:num w:numId="38">
    <w:abstractNumId w:val="50"/>
  </w:num>
  <w:num w:numId="39">
    <w:abstractNumId w:val="38"/>
  </w:num>
  <w:num w:numId="40">
    <w:abstractNumId w:val="31"/>
  </w:num>
  <w:num w:numId="41">
    <w:abstractNumId w:val="53"/>
  </w:num>
  <w:num w:numId="42">
    <w:abstractNumId w:val="24"/>
  </w:num>
  <w:num w:numId="43">
    <w:abstractNumId w:val="43"/>
  </w:num>
  <w:num w:numId="44">
    <w:abstractNumId w:val="59"/>
  </w:num>
  <w:num w:numId="45">
    <w:abstractNumId w:val="46"/>
  </w:num>
  <w:num w:numId="46">
    <w:abstractNumId w:val="67"/>
  </w:num>
  <w:num w:numId="47">
    <w:abstractNumId w:val="10"/>
  </w:num>
  <w:num w:numId="48">
    <w:abstractNumId w:val="19"/>
  </w:num>
  <w:num w:numId="49">
    <w:abstractNumId w:val="68"/>
  </w:num>
  <w:num w:numId="50">
    <w:abstractNumId w:val="8"/>
  </w:num>
  <w:num w:numId="51">
    <w:abstractNumId w:val="21"/>
  </w:num>
  <w:num w:numId="52">
    <w:abstractNumId w:val="13"/>
  </w:num>
  <w:num w:numId="53">
    <w:abstractNumId w:val="35"/>
  </w:num>
  <w:num w:numId="54">
    <w:abstractNumId w:val="48"/>
  </w:num>
  <w:num w:numId="55">
    <w:abstractNumId w:val="30"/>
  </w:num>
  <w:num w:numId="56">
    <w:abstractNumId w:val="4"/>
  </w:num>
  <w:num w:numId="57">
    <w:abstractNumId w:val="73"/>
  </w:num>
  <w:num w:numId="58">
    <w:abstractNumId w:val="37"/>
  </w:num>
  <w:num w:numId="59">
    <w:abstractNumId w:val="27"/>
  </w:num>
  <w:num w:numId="60">
    <w:abstractNumId w:val="3"/>
  </w:num>
  <w:num w:numId="61">
    <w:abstractNumId w:val="1"/>
  </w:num>
  <w:num w:numId="62">
    <w:abstractNumId w:val="66"/>
  </w:num>
  <w:num w:numId="63">
    <w:abstractNumId w:val="54"/>
  </w:num>
  <w:num w:numId="64">
    <w:abstractNumId w:val="49"/>
  </w:num>
  <w:num w:numId="65">
    <w:abstractNumId w:val="0"/>
  </w:num>
  <w:num w:numId="66">
    <w:abstractNumId w:val="45"/>
  </w:num>
  <w:num w:numId="67">
    <w:abstractNumId w:val="58"/>
  </w:num>
  <w:num w:numId="68">
    <w:abstractNumId w:val="36"/>
  </w:num>
  <w:num w:numId="69">
    <w:abstractNumId w:val="51"/>
  </w:num>
  <w:num w:numId="70">
    <w:abstractNumId w:val="71"/>
  </w:num>
  <w:num w:numId="71">
    <w:abstractNumId w:val="34"/>
  </w:num>
  <w:num w:numId="72">
    <w:abstractNumId w:val="78"/>
  </w:num>
  <w:num w:numId="73">
    <w:abstractNumId w:val="25"/>
  </w:num>
  <w:num w:numId="74">
    <w:abstractNumId w:val="41"/>
  </w:num>
  <w:num w:numId="75">
    <w:abstractNumId w:val="14"/>
  </w:num>
  <w:num w:numId="76">
    <w:abstractNumId w:val="15"/>
  </w:num>
  <w:num w:numId="77">
    <w:abstractNumId w:val="40"/>
  </w:num>
  <w:num w:numId="78">
    <w:abstractNumId w:val="32"/>
  </w:num>
  <w:num w:numId="79">
    <w:abstractNumId w:val="56"/>
  </w:num>
  <w:num w:numId="80">
    <w:abstractNumId w:val="22"/>
  </w:num>
  <w:num w:numId="81">
    <w:abstractNumId w:val="69"/>
  </w:num>
  <w:num w:numId="82">
    <w:abstractNumId w:val="26"/>
  </w:num>
  <w:num w:numId="83">
    <w:abstractNumId w:val="84"/>
  </w:num>
  <w:num w:numId="84">
    <w:abstractNumId w:val="5"/>
  </w:num>
  <w:num w:numId="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NzM4YTMxZWY4OTI4MGM0ZWJjODEzOTAxMDVkZjUifQ=="/>
  </w:docVars>
  <w:rsids>
    <w:rsidRoot w:val="18142E2A"/>
    <w:rsid w:val="18142E2A"/>
    <w:rsid w:val="1AB45ADC"/>
    <w:rsid w:val="2DE43DD0"/>
    <w:rsid w:val="402334C8"/>
    <w:rsid w:val="41912A4A"/>
    <w:rsid w:val="46696DC4"/>
    <w:rsid w:val="54BD7A8A"/>
    <w:rsid w:val="6D8F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kern w:val="44"/>
      <w:sz w:val="44"/>
    </w:rPr>
  </w:style>
  <w:style w:type="paragraph" w:styleId="4">
    <w:name w:val="heading 2"/>
    <w:basedOn w:val="1"/>
    <w:next w:val="1"/>
    <w:autoRedefine/>
    <w:semiHidden/>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正文(首行缩进)"/>
    <w:basedOn w:val="1"/>
    <w:autoRedefine/>
    <w:qFormat/>
    <w:uiPriority w:val="0"/>
    <w:pPr>
      <w:spacing w:line="360" w:lineRule="auto"/>
      <w:ind w:firstLine="510" w:firstLineChars="200"/>
    </w:pPr>
    <w:rPr>
      <w:rFonts w:ascii="Arial Narrow" w:hAnsi="Arial Narrow"/>
    </w:rPr>
  </w:style>
  <w:style w:type="paragraph" w:styleId="5">
    <w:name w:val="Body Text"/>
    <w:basedOn w:val="1"/>
    <w:next w:val="6"/>
    <w:autoRedefine/>
    <w:qFormat/>
    <w:uiPriority w:val="1"/>
    <w:pPr>
      <w:spacing w:after="120"/>
    </w:pPr>
    <w:rPr>
      <w:rFonts w:ascii="Times New Roman" w:hAnsi="Times New Roman"/>
      <w:sz w:val="21"/>
      <w:szCs w:val="24"/>
    </w:rPr>
  </w:style>
  <w:style w:type="paragraph" w:styleId="6">
    <w:name w:val="Body Text 2"/>
    <w:basedOn w:val="1"/>
    <w:autoRedefine/>
    <w:unhideWhenUsed/>
    <w:qFormat/>
    <w:uiPriority w:val="99"/>
    <w:pPr>
      <w:spacing w:after="120" w:line="480" w:lineRule="auto"/>
    </w:pPr>
    <w:rPr>
      <w:rFonts w:ascii="Times New Roman" w:hAnsi="Times New Roman"/>
      <w:sz w:val="21"/>
      <w:szCs w:val="24"/>
    </w:rPr>
  </w:style>
  <w:style w:type="paragraph" w:styleId="7">
    <w:name w:val="Body Text Indent"/>
    <w:basedOn w:val="1"/>
    <w:autoRedefine/>
    <w:qFormat/>
    <w:uiPriority w:val="99"/>
    <w:pPr>
      <w:ind w:firstLine="360"/>
    </w:pPr>
    <w:rPr>
      <w:rFonts w:ascii="宋体"/>
      <w:spacing w:val="10"/>
      <w:sz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0">
    <w:name w:val="Body Text First Indent 2"/>
    <w:basedOn w:val="7"/>
    <w:autoRedefine/>
    <w:qFormat/>
    <w:uiPriority w:val="0"/>
    <w:pPr>
      <w:ind w:firstLine="420" w:firstLineChars="200"/>
    </w:pPr>
    <w:rPr>
      <w:rFonts w:ascii="Calibri" w:hAnsi="Calibri"/>
      <w:szCs w:val="22"/>
    </w:rPr>
  </w:style>
  <w:style w:type="character" w:styleId="13">
    <w:name w:val="Hyperlink"/>
    <w:basedOn w:val="12"/>
    <w:autoRedefine/>
    <w:unhideWhenUsed/>
    <w:qFormat/>
    <w:uiPriority w:val="99"/>
    <w:rPr>
      <w:color w:val="0026E5" w:themeColor="hyperlink"/>
      <w:u w:val="single"/>
      <w14:textFill>
        <w14:solidFill>
          <w14:schemeClr w14:val="hlink"/>
        </w14:solidFill>
      </w14:textFill>
    </w:rPr>
  </w:style>
  <w:style w:type="paragraph" w:customStyle="1" w:styleId="14">
    <w:name w:val="正文缩进1"/>
    <w:basedOn w:val="1"/>
    <w:autoRedefine/>
    <w:qFormat/>
    <w:uiPriority w:val="0"/>
    <w:pPr>
      <w:widowControl/>
      <w:ind w:firstLine="420"/>
      <w:jc w:val="left"/>
    </w:pPr>
    <w:rPr>
      <w:kern w:val="0"/>
      <w:sz w:val="20"/>
      <w:szCs w:val="20"/>
    </w:rPr>
  </w:style>
  <w:style w:type="paragraph" w:customStyle="1" w:styleId="15">
    <w:name w:val="Default"/>
    <w:autoRedefine/>
    <w:unhideWhenUsed/>
    <w:qFormat/>
    <w:uiPriority w:val="0"/>
    <w:pPr>
      <w:widowControl w:val="0"/>
      <w:autoSpaceDE w:val="0"/>
      <w:autoSpaceDN w:val="0"/>
      <w:adjustRightInd w:val="0"/>
    </w:pPr>
    <w:rPr>
      <w:rFonts w:ascii="方正书宋" w:hAnsi="方正书宋" w:eastAsia="方正书宋"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2024-03-05T07:35:00Z</dcterms:created>
  <dc:creator>董慧梁</dc:creator>
  <cp:lastModifiedBy>董慧梁</cp:lastModifiedBy>
  <dcterms:modified xsi:type="dcterms:W3CDTF">2024-04-11T03:59:59Z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845E26D300084A6784880AD5F6754CF5_13</vt:lpwstr>
  </property>
</Properties>
</file>