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jc w:val="center"/>
        <w:rPr>
          <w:rFonts w:hint="default" w:ascii="方正小标宋简体" w:hAnsi="黑体" w:eastAsia="方正小标宋简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四川振兴产城发展置业有限公司</w:t>
      </w:r>
    </w:p>
    <w:p>
      <w:pPr>
        <w:spacing w:line="500" w:lineRule="exact"/>
        <w:jc w:val="center"/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2021年度人员招聘岗位</w:t>
      </w:r>
      <w:r>
        <w:rPr>
          <w:rFonts w:hint="eastAsia" w:ascii="方正小标宋简体" w:hAnsi="黑体" w:eastAsia="方正小标宋简体" w:cs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信息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成本总监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（公司本部，工作地点：成都市）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1.依据公司的发展战略目标，全面负责对各工程项目的成本、预决算、招投标及合同文件实施审核、管控。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2.贯彻国家、地区有关定额、预算、价格、合同管理等方面的规定，组织制定成本类规章制度，并实施。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成本控制审计与工程结算审计。指导与监控项目开发各阶段成本管理工作，包括投资决策阶段的成本测算，项目开发阶段的目标成本、超目标成本控制与分析，项目竣工阶段的成本结算，项目评估阶段的成本后评估工作等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4.控制工程项目的投资，为投资决策提供依据，组织初步设计概算，并对比投资概算情况，参与地产项目的规划设计工作。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5.跟踪监控各项目工程合同中成本控制的情况，组织审核重大工程变更事项及变更价款，发现问题并及时进行妥善处理。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6.参与项目开发各阶段采购管理工作，包括监控各类项目招投标过程、主导重大采购合约谈判、审核合同文本等。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7.参与销售相关面积计算、价格制定、与招标相关标底计算工作。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8.组织收集、整理和分析以往工程项目成本信息工作，调研和更新各类工程、材料设备有关的成本信息工作，完善成本数据库工作。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9.完成公司领导安排的其他工作。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1.工民建、建筑工程、工程造价管理、概预算相关专业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全日制大学本科及以上学历，需具有中级及以上职称、一级造价工程师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业资格。国家重点院校（原985、211院校，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2.45周岁以下，具有6年以上大型地产企业工程预、决算管理工作经验，同等管理岗位2年以上经历。有央企、国企、知名民企地产经历者优先。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3.熟练掌握土建工程定额及其相关的预算政策文件；熟悉工程量清单计价及现行预算定额计价方式方法，能独立准确核算工程量；熟悉相关人工、设备及材料的市场价格和施工价格。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4.熟悉房地产项目财务成本相关法律法规、制度和房地产开发业务的全程运作；熟悉招标文件的编制审核，招标过程管理控制及合同的起草、谈判和编制；精通招投标、采购、预算、合约及动态成本管理体系。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5.具有较强的团队管理经验，具备良好的语言沟通能力、谈判能力、应变能力及组织协调能力。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二、设计总监（公司本部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1.组织建立设计部门的计划管理体系，监控部门计划管理的运行；负责梳理设计管理制度及流程。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2.负责项目的概念方案的确定和设计过程管理，审核产品的风险、投资收益、项目成本分析、方案阶段的产品交付标准。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3.组织项目效果评估，产品售点及认可度评估，参与项目的过程评估和后评估；管理设计管理流程，监控设计管理流程的执行情况，并组织优化。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4.管理各种设计的分供方资源，领导协调与设计单位的业务关系，组织协调设计难点的解决方案，确保合作质量和合作效率。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组织对设计规范、标准、案例的收集、整理、讲解学习和考核；组织技术管理程序和作业指导书的编写、修改并定期检查考核。组织对竞品企业产品进行学习交流；组织对于行业最新研发动态，创新研究产品进行学习借鉴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6.把握项目前期规划方向，产品定位；审核相关设计阶段成果，组织对施工图设计审核，确保设计质量与进度符合公司开发要求。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7.参与项目施工质量管理、招投标管理，提出成本控制建议。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1.建筑学、城市设计、城市规划等相关专业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全日制大学本科及以上学历。需具有中级及以上职称、一级注册建筑师或一级注册结构工程师职业资格。国家重点院校（原985、211院校，现双一流院校）优先。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2.45周岁以下，6年以相关工作经验，6年以上同级管理工作经验。</w:t>
      </w:r>
    </w:p>
    <w:p>
      <w:pPr>
        <w:pStyle w:val="5"/>
        <w:spacing w:beforeAutospacing="0" w:afterAutospacing="0" w:line="500" w:lineRule="exact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有在央企、国企或知名民企房地产、设计院从业经验者优先。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3.擅长商业综合体、房产开发项目、产业园区或康养项目设计。能独立分析项目并提出创新的设计方法和成果。具备多业态工作经验优先，独立完成过大型项目设计经验优先。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4.自我驱动性强，主动工作意识强；逻辑思维能力、洞察力强。掌握本行业先进的设计管理理念，具备把握全局的能力。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5.具有良好的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职业道德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为人诚实守信，踏实稳重，工作细致，具有较好的沟通能力、具有团队协作精神。</w:t>
      </w:r>
    </w:p>
    <w:p>
      <w:pPr>
        <w:pStyle w:val="5"/>
        <w:spacing w:beforeAutospacing="0" w:afterAutospacing="0" w:line="500" w:lineRule="exact"/>
        <w:ind w:firstLine="56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三、招标采购部总经理（公司本部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spacing w:beforeAutospacing="0" w:afterAutospacing="0" w:line="500" w:lineRule="exact"/>
        <w:ind w:firstLine="561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1.负责制定公司招投标管理体系和招投标管理规范，编制公司采购制度、流程和指引；制订采购发展方向、战略目标。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2.负责工程及材料设备的采购策划，根据项目合约规划，负责制定公司内项目工程及材料设备的采购计划、招标方案及招标计划。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3.组织工程及材料设备项目采购工作，包含招标/非招标项目资格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、标书编制、组织评审、公告、发标、答疑、开标、评标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及定标等工作，并组织授权范围内的工程及材料设备采购合同谈判。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4.负责公司供应商管理，包含制定供应商管理细则，督促供应商改进等。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1.工程造价、工程管理、建筑工程等相关专业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统招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全日制大学本科及以上学历。国家重点院校（原985、211院校，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2.具备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年以上大中型房地产公司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招采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工作经验，独立负责过全过程项目招标采购管理工作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。有央企、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省市政府平台公司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房地产公司招标采购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从业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经历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者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优先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3.熟悉房地产工程类专业技术、招投标及成本管理知识，熟悉采购管理控制流程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材料知识及市场渠道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4.有良好的沟通表达能力与组织协调能力，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工作认真细致，执行力好，具有一定的抗压能力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5.具有优秀的职业操守，原则性强，合规意识强，为人踏实稳重。</w:t>
      </w:r>
    </w:p>
    <w:p>
      <w:pPr>
        <w:pStyle w:val="5"/>
        <w:spacing w:beforeAutospacing="0" w:afterAutospacing="0" w:line="500" w:lineRule="exact"/>
        <w:ind w:firstLine="560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四、营销策划部总经理1人（公司本部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工作地点：成都市、眉山视高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1.负责公司所属项目的总体策划、市场及产品定位，客户关系管理，保证销售目标的实现。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2.负责公司所属项目的市场调研，制定营销计划，组织推广并监督实施。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3.负责外部合作伙伴关系维护，管理客户资源，组织建立客户档案，协调做好客户服务工作。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4.组织建立市场调查和分析工作机制，了解市场变化，总结内在规律，为公司决策提供依据。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5.参与并执行公司制定的阶段发展目标，针对任务目标做好执行策略的制定，组织协调资源确保目标完成。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6.负责对营销体系人员的素质和业务指导培训，整合内部人员与服务机构的获客资源，有效激励团队人员。</w:t>
      </w:r>
    </w:p>
    <w:p>
      <w:pPr>
        <w:pStyle w:val="5"/>
        <w:spacing w:beforeAutospacing="0" w:afterAutospacing="0" w:line="500" w:lineRule="exact"/>
        <w:ind w:firstLine="56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1.房地产营销策划类相关专业统招全日制大学本科及以上学历。国家重点院校（原985、211院校，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2.40周岁以下，6年以上产业、商业地产营销策划、市场推广相关工作经验，2年以上同级管理工作经验。有在央企、国企或知名民企房地产从业经验者优先。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3.熟悉房地产行业状况，对市场发展动态敏感度高，有专业市场操盘经验。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4.具有优秀的沟通、协调、决策及操控能力，思维开阔、条理清晰，擅长管理营销团队或服务机构。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5.具有优秀的职业操守和品行，责任心强，做事认真，执行力好，具有一定的工作抗压能力。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五、工程管理部经理（副经理）（华振项目公司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1.全面配合项目总（副总）工作，负责项目工程管理，包括但不限于：项目策划、进度计划管理、技术质量管理、安全及风险控制、成本控制、工程创优等各个环节的管理。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2.实施项目全过程推进与管理，组织和协调公司内外资源，带领工程团队完成项目公司的工程建设指标。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3.负责项目各类施工资料、工程变更签证资料、图纸设计资料、招投标资料、合同等文件的管理。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4.协助处理项目公司危机事件，保障项目正常运作。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5.协助领导沟通协调项目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关政府职能部门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关系。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1.工民建、土木工程等相关专业统招全日制大学本科及以上学历，需具有工程师职称、一级注册建筑师或一级建造师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业资格。国家重点院校（原985、211院校，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双一流院校）优先，具有高级工程师职称优先。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2.40周岁以下，6年以上房地产开发或施工单位从业经历，担任房地产开发或施工单位项目副总经理或工程部经理2年以上，有房地产开发或施工单位工程总监或项目经理经验者优先。在央企、国企、知名民营房企或特级施工企业工作者优先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.具备较强的分析决策、实施能力及风险控制能力，能拟定项目发展战略及目标，并带领团队确保目标实现。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.沟通能力和执行能力强，抗压力强。</w:t>
      </w:r>
    </w:p>
    <w:p>
      <w:pPr>
        <w:pStyle w:val="5"/>
        <w:spacing w:beforeAutospacing="0" w:afterAutospacing="0" w:line="500" w:lineRule="exact"/>
        <w:ind w:firstLine="56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.具有良好的公共关系拓展、维护能力，擅长与政府及相关职能部门沟通。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六、专业工程师（兼</w:t>
      </w:r>
      <w:r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工程内业及报建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）（华振项目公司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2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1.负责工程项目所有图纸的接收、清点、登记、发放、归档、管理工作。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2.收集整理施工过程中所有技术变更、洽商记录、会议纪要等资料并归档。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3.负责工程项目的内业管理工作。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4.负责工程项目办公室及后勤保障工作。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5.负责工程项目开发报建工作。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6.协助工程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部经理做好对外协调、接待工作。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7.上级交办的其他工作。    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.建筑、工程管理等相关专业统招全日制本科及以上学历，需具有助理工程师及以上职称，国家重点院校（原985、211院校，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双一流院校）优先，具有工程师职称优先。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2.3年以上房地产开发、施工单位或勘察设计单位相关工作经验。在央企、国企、知名民营等房企工作者优先。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3.熟练使用CAD、天正、WORD、EXCEL等办公软件。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4.具有施工现场内业工程师工作经验者优先考虑，熟悉项目开发及建设的报建工作。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5.沟通协调能力强，有良好的文字表达能力；有强烈的责任心，耐心、细致的工作作风。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七、招采主管（华振项目公司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工作地点：成都市、眉山视高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1.负责落实并组织开展项目权限内的项目单项招标工作。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2.负责组织招标项目的供应商收集、资格评估、考察等工作。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3.负责招标项目招标文件编制、单位入围审批、发标、答疑、回标、开标、评定标等工作。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4.负责定标审批、合同约谈、合同交底等工作。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5.负责项目落实项目权限范围内招标采购项目的合同签署、合同履约情况。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6.完成领导交办的其它工作。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1.工民建、造价、工程管理等相关专业统招全日制大学本科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以上学历。国家重点院校（原985、211院校，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双一流院校）优先。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2.5年以上房地产开发公司、施工单位招标采购工作经验。在央企、国企、知名民营等房企工作者优先。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3.熟悉房地产开发、施工企业主要业务流程，熟悉房地产采购管理流程和招标流程，具备工程合同管理及招投标工作经验。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4.具备较强的管理协调能力和沟通能力，较强的分析、解决问题能力。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5.为人正直严谨、客观公正，办事踏实、耐心、仔细。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八、成本合约部经理（环天项目公司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工作地点：成都市、眉山视高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pStyle w:val="5"/>
        <w:spacing w:beforeAutospacing="0" w:afterAutospacing="0" w:line="500" w:lineRule="exact"/>
        <w:ind w:firstLine="48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.负责组织实施项目各阶段目标成本的编制，了解目标成本框架，掌握目标成本编制方法及过程控制手段。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2.负责开发全过程成本控制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（1）工程量清单审核：善于总结积累成本经验数据，能够熟练编制及审核工程量清单及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标的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（2）合约审核：掌握合约把控要点，能够准确高效提供专业支持。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（3）变更签证审核：能够从成本专业角度对变更项进行合理性判断，并及时与技术部门沟通推动结果。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（4）结算审核：能够分析总结出结算工作中的关键点，对于疑难争议问题坚持原则性并积极协调资源解决。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3.牵头其他专业，对接过控公司。</w:t>
      </w:r>
    </w:p>
    <w:p>
      <w:pPr>
        <w:pStyle w:val="5"/>
        <w:spacing w:beforeAutospacing="0" w:afterAutospacing="0"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1.工程管理、工程造价等相关专业统招全日制大学本科及以上学历，需具有中级职称、一级造价工程师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业资格。国家重点院校（原985、211院校，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双一流院校）优先。 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2.6年以上房地产开发或施工单位相关工作经验，其中2年以上房地产开发工作经验。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央企、国企、知名民营等房企工作者优先。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3.精通定额原理及土建工程施工工艺、规范，具有全成本管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28"/>
          <w:szCs w:val="28"/>
          <w14:textFill>
            <w14:solidFill>
              <w14:schemeClr w14:val="tx1"/>
            </w14:solidFill>
          </w14:textFill>
        </w:rPr>
        <w:t>理意识与经验，掌握计价规范及计价软件，熟悉有关建筑法律法规。</w:t>
      </w:r>
    </w:p>
    <w:p>
      <w:pPr>
        <w:pStyle w:val="5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4.接受过造价、合同、招投标相关培训。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九、销售秘书（环天项目公司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工作地点：眉山视高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1.负责部门日常行政事务工作。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2.客户资源库的建立、更新和管理。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3.负责检查、更新和统计各项销售数据，如认购、签约、回款、按揭、数量及额度等。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4.编制、提报销售相关数据报表和分析报表。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5.负责进行销售合同、客户资料的管理和归档工作。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6.参与开盘、交房工作准备工作及现场协助的工作。</w:t>
      </w:r>
    </w:p>
    <w:p>
      <w:pPr>
        <w:spacing w:line="500" w:lineRule="exact"/>
        <w:ind w:firstLine="560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7.配合各项目营销完成相关流程工作</w:t>
      </w:r>
      <w:r>
        <w:rPr>
          <w:rFonts w:hint="eastAsia" w:ascii="Times New Roman" w:hAnsi="Times New Roman" w:eastAsia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1.市场营销等相关专业统招全日制大学本科及以上学历。 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2.3年以上地产行业销售秘书工作经验。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央企、国企、知名民营等房企工作者优先。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3.熟悉房地产销售工作流程，掌握商品房买卖合同签订流程及合同管理。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4.熟练使用办公软件和明源系统。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5.工作有条理、细致，具有较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强的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协调能力和良好的职业道德。</w:t>
      </w:r>
    </w:p>
    <w:p>
      <w:pPr>
        <w:spacing w:line="500" w:lineRule="exact"/>
        <w:ind w:firstLine="560" w:firstLineChars="200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十、按揭主管（环天项目公司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黑体" w:hAnsi="黑体" w:eastAsia="黑体" w:cs="黑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工作地点：眉山视高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（一）主要职责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1.对接银行，争取政策。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2.负责完成银行按揭立项工作，并高效、高质的完成按揭回款跟踪管理工作，完成各期按揭回款目标。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3.负责各项按揭资料收集、准备与管理。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4.对按揭办理进度进行及时跟进，详细准确统计按揭信息，出具各类按揭周报、月报等。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5.负责按揭客户的情况整理、资料催要与传递，协助完成按揭保证金清退。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6.实施销售合同登记、抵押登记，备案及权证办理工作。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7.及时反馈相关职能部门的最新政策及文件，各贷款银行的按揭政策，以及各项规费更新、变化的收集和传达。    </w:t>
      </w:r>
    </w:p>
    <w:p>
      <w:pPr>
        <w:spacing w:line="500" w:lineRule="exact"/>
        <w:ind w:firstLine="562" w:firstLineChars="200"/>
        <w:rPr>
          <w:rFonts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（二）任职资格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1.会计、金融、财务管理等相关专业统招全日制大学本科及以上学历。国家重点院校（原985、211院校，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双一流院校）优先。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2.熟悉银行、金融机构相关工作流程，熟悉按揭相关工作的法律法规，具有银行等金融机构放贷部门工作经验者优先。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3.熟悉计算机操作及财务软件使用，具备一定的会计、金融专业知识和政策法规知识。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4.具有较强的对内外协调能力，风险意识较强。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5.工作有条理、细致，具有较协调能力和良好的职业道德。</w:t>
      </w:r>
    </w:p>
    <w:p>
      <w:pPr>
        <w:pStyle w:val="2"/>
        <w:spacing w:after="0" w:line="500" w:lineRule="exact"/>
        <w:rPr>
          <w:sz w:val="20"/>
          <w:szCs w:val="22"/>
        </w:rPr>
      </w:pPr>
    </w:p>
    <w:p>
      <w:pPr>
        <w:pStyle w:val="2"/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2211" w:right="1417" w:bottom="1928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64474345"/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t xml:space="preserve"> 7 -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64474345"/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t xml:space="preserve"> 7 -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B5"/>
    <w:rsid w:val="000123EC"/>
    <w:rsid w:val="002234F5"/>
    <w:rsid w:val="002E637B"/>
    <w:rsid w:val="00331AB5"/>
    <w:rsid w:val="0038323D"/>
    <w:rsid w:val="005B0382"/>
    <w:rsid w:val="00651460"/>
    <w:rsid w:val="007A4D01"/>
    <w:rsid w:val="0092571B"/>
    <w:rsid w:val="009E636B"/>
    <w:rsid w:val="009E7AB6"/>
    <w:rsid w:val="00A43E0A"/>
    <w:rsid w:val="00CB2EC7"/>
    <w:rsid w:val="00F62EE8"/>
    <w:rsid w:val="05914E39"/>
    <w:rsid w:val="08CD7814"/>
    <w:rsid w:val="11610963"/>
    <w:rsid w:val="13AC5117"/>
    <w:rsid w:val="15CD275B"/>
    <w:rsid w:val="180E5084"/>
    <w:rsid w:val="1DE8580B"/>
    <w:rsid w:val="1EAE5844"/>
    <w:rsid w:val="268E5DE1"/>
    <w:rsid w:val="2D4E587B"/>
    <w:rsid w:val="2EF71621"/>
    <w:rsid w:val="335C2131"/>
    <w:rsid w:val="3838359A"/>
    <w:rsid w:val="3BBB3662"/>
    <w:rsid w:val="3C67554C"/>
    <w:rsid w:val="3CC25261"/>
    <w:rsid w:val="462149DE"/>
    <w:rsid w:val="4DEA5871"/>
    <w:rsid w:val="51FE6D74"/>
    <w:rsid w:val="5A17220D"/>
    <w:rsid w:val="5BDE793C"/>
    <w:rsid w:val="63787920"/>
    <w:rsid w:val="670311ED"/>
    <w:rsid w:val="6E2D4F76"/>
    <w:rsid w:val="6E2E1D9D"/>
    <w:rsid w:val="7128164B"/>
    <w:rsid w:val="763E1F46"/>
    <w:rsid w:val="7B0C3293"/>
    <w:rsid w:val="7C501406"/>
    <w:rsid w:val="7E69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1277</Words>
  <Characters>7282</Characters>
  <Lines>60</Lines>
  <Paragraphs>17</Paragraphs>
  <TotalTime>29</TotalTime>
  <ScaleCrop>false</ScaleCrop>
  <LinksUpToDate>false</LinksUpToDate>
  <CharactersWithSpaces>8542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2021-03-05T01:33:00Z</dcterms:created>
  <dc:creator>dell</dc:creator>
  <cp:lastModifiedBy>LENOVO</cp:lastModifiedBy>
  <cp:lastPrinted>2021-05-21T01:29:00Z</cp:lastPrinted>
  <dcterms:modified xsi:type="dcterms:W3CDTF">2021-05-21T08:56:51Z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D9C8C6992F0C45338548DEF1F58BF0E5</vt:lpwstr>
  </property>
</Properties>
</file>